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2A6" w:rsidRDefault="00BE4E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Аналитическая справка по результатам мониторинга по определению уровня сформированности представления о профессиях в старшей группе (5-7 лет) </w:t>
      </w:r>
    </w:p>
    <w:p w:rsidR="007272A6" w:rsidRDefault="00D2690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 2022-2023</w:t>
      </w:r>
      <w:r w:rsidR="00BE4E7E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 в группе «Снегирёк»</w:t>
      </w:r>
    </w:p>
    <w:p w:rsidR="007272A6" w:rsidRDefault="007272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72A6" w:rsidRDefault="00BE4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Мониторинг проводился два раза в год (в начале учебного года и в конце).</w:t>
      </w:r>
    </w:p>
    <w:p w:rsidR="00BE4E7E" w:rsidRDefault="00BE4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диагностике принимали участие 28 детей старшего дошкольного возраста, из них: 15 девочек и 13 мальчиков. Основанием для сбора информации послужили следующие методы: индивидуальные беседы с детьми, дидактические упражнения, беседы. </w:t>
      </w:r>
    </w:p>
    <w:p w:rsidR="007272A6" w:rsidRDefault="00BE4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мониторинга были получены следующие результаты как на начало учебного года, так и на конец (таблица 1):</w:t>
      </w:r>
    </w:p>
    <w:p w:rsidR="007272A6" w:rsidRDefault="00BE4E7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1</w:t>
      </w:r>
    </w:p>
    <w:p w:rsidR="007272A6" w:rsidRDefault="00BE4E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Показатели уровня сформированности представления </w:t>
      </w:r>
    </w:p>
    <w:p w:rsidR="007272A6" w:rsidRDefault="00BE4E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 профессиях у дошкольников за 202</w:t>
      </w:r>
      <w:r w:rsidR="00D269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-202</w:t>
      </w:r>
      <w:r w:rsidR="00D2690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tbl>
      <w:tblPr>
        <w:tblStyle w:val="a7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980"/>
        <w:gridCol w:w="1984"/>
        <w:gridCol w:w="1418"/>
        <w:gridCol w:w="1843"/>
        <w:gridCol w:w="2120"/>
      </w:tblGrid>
      <w:tr w:rsidR="007272A6">
        <w:trPr>
          <w:cantSplit/>
          <w:trHeight w:val="105"/>
          <w:tblHeader/>
        </w:trPr>
        <w:tc>
          <w:tcPr>
            <w:tcW w:w="1980" w:type="dxa"/>
            <w:vMerge w:val="restart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3402" w:type="dxa"/>
            <w:gridSpan w:val="2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н.ч.</w:t>
            </w:r>
          </w:p>
        </w:tc>
        <w:tc>
          <w:tcPr>
            <w:tcW w:w="3963" w:type="dxa"/>
            <w:gridSpan w:val="2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к.г.</w:t>
            </w:r>
          </w:p>
        </w:tc>
      </w:tr>
      <w:tr w:rsidR="007272A6">
        <w:trPr>
          <w:cantSplit/>
          <w:trHeight w:val="165"/>
          <w:tblHeader/>
        </w:trPr>
        <w:tc>
          <w:tcPr>
            <w:tcW w:w="1980" w:type="dxa"/>
            <w:vMerge/>
          </w:tcPr>
          <w:p w:rsidR="007272A6" w:rsidRDefault="007272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1418" w:type="dxa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2120" w:type="dxa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7272A6">
        <w:trPr>
          <w:cantSplit/>
          <w:tblHeader/>
        </w:trPr>
        <w:tc>
          <w:tcPr>
            <w:tcW w:w="1980" w:type="dxa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Представления сформированы</w:t>
            </w:r>
          </w:p>
        </w:tc>
        <w:tc>
          <w:tcPr>
            <w:tcW w:w="1984" w:type="dxa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29%</w:t>
            </w:r>
          </w:p>
        </w:tc>
        <w:tc>
          <w:tcPr>
            <w:tcW w:w="1843" w:type="dxa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0" w:type="dxa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55%</w:t>
            </w:r>
          </w:p>
        </w:tc>
      </w:tr>
      <w:tr w:rsidR="007272A6">
        <w:trPr>
          <w:cantSplit/>
          <w:tblHeader/>
        </w:trPr>
        <w:tc>
          <w:tcPr>
            <w:tcW w:w="1980" w:type="dxa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Частично сформированы </w:t>
            </w:r>
          </w:p>
        </w:tc>
        <w:tc>
          <w:tcPr>
            <w:tcW w:w="1984" w:type="dxa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59%</w:t>
            </w:r>
          </w:p>
        </w:tc>
        <w:tc>
          <w:tcPr>
            <w:tcW w:w="1843" w:type="dxa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0" w:type="dxa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37%</w:t>
            </w:r>
          </w:p>
        </w:tc>
      </w:tr>
      <w:tr w:rsidR="007272A6">
        <w:trPr>
          <w:cantSplit/>
          <w:tblHeader/>
        </w:trPr>
        <w:tc>
          <w:tcPr>
            <w:tcW w:w="1980" w:type="dxa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сформированы</w:t>
            </w:r>
          </w:p>
        </w:tc>
        <w:tc>
          <w:tcPr>
            <w:tcW w:w="1984" w:type="dxa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  <w:tc>
          <w:tcPr>
            <w:tcW w:w="1843" w:type="dxa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0" w:type="dxa"/>
          </w:tcPr>
          <w:p w:rsidR="007272A6" w:rsidRDefault="00BE4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8%</w:t>
            </w:r>
          </w:p>
        </w:tc>
      </w:tr>
    </w:tbl>
    <w:p w:rsidR="007272A6" w:rsidRDefault="007272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272A6" w:rsidRDefault="00BE4E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Наглядно результаты проведенной диагностики экспериментальной и контрольной групп представлены на рисунке 1.</w:t>
      </w:r>
    </w:p>
    <w:p w:rsidR="007272A6" w:rsidRDefault="00BE4E7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276850" cy="2781300"/>
            <wp:effectExtent l="19050" t="0" r="19050" b="0"/>
            <wp:docPr id="10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7272A6" w:rsidRDefault="00BE4E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Рис. 1. Показатели уровня сформированности представления</w:t>
      </w:r>
    </w:p>
    <w:p w:rsidR="007272A6" w:rsidRDefault="00BE4E7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 п</w:t>
      </w:r>
      <w:r w:rsidR="00D2690E">
        <w:rPr>
          <w:rFonts w:ascii="Times New Roman" w:eastAsia="Times New Roman" w:hAnsi="Times New Roman" w:cs="Times New Roman"/>
          <w:sz w:val="24"/>
          <w:szCs w:val="24"/>
        </w:rPr>
        <w:t>рофессиях у дошкольников за 2022-2023</w:t>
      </w:r>
      <w:r>
        <w:rPr>
          <w:rFonts w:ascii="Times New Roman" w:eastAsia="Times New Roman" w:hAnsi="Times New Roman" w:cs="Times New Roman"/>
          <w:sz w:val="24"/>
          <w:szCs w:val="24"/>
        </w:rPr>
        <w:t>учебный год</w:t>
      </w:r>
    </w:p>
    <w:p w:rsidR="007272A6" w:rsidRDefault="007272A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272A6" w:rsidRDefault="007272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72A6" w:rsidRDefault="00BE4E7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результаты мониторинга показали, что уровень сформированности представления о профессиях</w:t>
      </w:r>
      <w:r w:rsidR="00D269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дошкольников на начало учебного года в целом по группе имеет средний показатель, так как представления сформированы лишь у 8 детей, что составляет 27% от общего числа участников мониторинга. У 17 детей (59%) представления частично сформированы, не сформированы у 3 детей (12%). </w:t>
      </w:r>
    </w:p>
    <w:p w:rsidR="007272A6" w:rsidRDefault="00BE4E7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Результаты диагностирования на конец учебного года показали, что из общего количества участников (27 детей) у 16, т.е. 55% были сформированы представления, 10 детей (37%) имели частичные представления, а не сформированы представления у 2 детей (8%). </w:t>
      </w:r>
    </w:p>
    <w:p w:rsidR="007272A6" w:rsidRDefault="00BE4E7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Так, мы можем сделать вывод о том, что уровень сформированности представления о профессиях у дошкольников за 2021-2022 учебный год стал выше, так как количество детей, имеющих сформированные представления, возросло на 26%, количество детей, имеющих частичные представления, уменьшилось на 22%, а количество детей с несформированными представлениями стало ниже на 4%. Преобладающим количеством стали дети, имеющие сформированные представления.</w:t>
      </w:r>
    </w:p>
    <w:p w:rsidR="007272A6" w:rsidRDefault="007272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7272A6" w:rsidSect="007272A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/>
  <w:defaultTabStop w:val="720"/>
  <w:characterSpacingControl w:val="doNotCompress"/>
  <w:compat/>
  <w:rsids>
    <w:rsidRoot w:val="007272A6"/>
    <w:rsid w:val="007272A6"/>
    <w:rsid w:val="00A14729"/>
    <w:rsid w:val="00BE4E7E"/>
    <w:rsid w:val="00D26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2A6"/>
  </w:style>
  <w:style w:type="paragraph" w:styleId="1">
    <w:name w:val="heading 1"/>
    <w:basedOn w:val="normal"/>
    <w:next w:val="normal"/>
    <w:rsid w:val="007272A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7272A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7272A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7272A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7272A6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7272A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7272A6"/>
  </w:style>
  <w:style w:type="table" w:customStyle="1" w:styleId="TableNormal">
    <w:name w:val="Table Normal"/>
    <w:rsid w:val="007272A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7272A6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381FCA"/>
    <w:pPr>
      <w:ind w:left="720"/>
      <w:contextualSpacing/>
    </w:pPr>
  </w:style>
  <w:style w:type="table" w:styleId="a5">
    <w:name w:val="Table Grid"/>
    <w:basedOn w:val="a1"/>
    <w:uiPriority w:val="59"/>
    <w:rsid w:val="00381F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Subtitle"/>
    <w:basedOn w:val="normal"/>
    <w:next w:val="normal"/>
    <w:rsid w:val="007272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rsid w:val="007272A6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E4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4E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н.г.</c:v>
                </c:pt>
              </c:strCache>
            </c:strRef>
          </c:tx>
          <c:spPr>
            <a:solidFill>
              <a:srgbClr val="FFFF00">
                <a:alpha val="47000"/>
              </a:srgbClr>
            </a:solidFill>
            <a:effectLst/>
          </c:spPr>
          <c:cat>
            <c:strRef>
              <c:f>Лист1!$A$2:$A$4</c:f>
              <c:strCache>
                <c:ptCount val="3"/>
                <c:pt idx="0">
                  <c:v>представления сформированы</c:v>
                </c:pt>
                <c:pt idx="1">
                  <c:v>частично сформированы</c:v>
                </c:pt>
                <c:pt idx="2">
                  <c:v>не сформированы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0.2900000000000002</c:v>
                </c:pt>
                <c:pt idx="1">
                  <c:v>0.59</c:v>
                </c:pt>
                <c:pt idx="2">
                  <c:v>0.12000000000000002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785-422E-886A-44EC27B301EF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к.г.</c:v>
                </c:pt>
              </c:strCache>
            </c:strRef>
          </c:tx>
          <c:spPr>
            <a:solidFill>
              <a:srgbClr val="70AD47">
                <a:lumMod val="75000"/>
                <a:alpha val="84000"/>
              </a:srgbClr>
            </a:solidFill>
            <a:effectLst/>
          </c:spPr>
          <c:cat>
            <c:strRef>
              <c:f>Лист1!$A$2:$A$4</c:f>
              <c:strCache>
                <c:ptCount val="3"/>
                <c:pt idx="0">
                  <c:v>представления сформированы</c:v>
                </c:pt>
                <c:pt idx="1">
                  <c:v>частично сформированы</c:v>
                </c:pt>
                <c:pt idx="2">
                  <c:v>не сформированы</c:v>
                </c:pt>
              </c:strCache>
            </c:strRef>
          </c:cat>
          <c:val>
            <c:numRef>
              <c:f>Лист1!$C$2:$C$4</c:f>
              <c:numCache>
                <c:formatCode>0%</c:formatCode>
                <c:ptCount val="3"/>
                <c:pt idx="0">
                  <c:v>0.55000000000000004</c:v>
                </c:pt>
                <c:pt idx="1">
                  <c:v>0.37000000000000022</c:v>
                </c:pt>
                <c:pt idx="2">
                  <c:v>8.0000000000000043E-2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785-422E-886A-44EC27B301EF}"/>
            </c:ext>
          </c:extLst>
        </c:ser>
        <c:gapWidth val="219"/>
        <c:axId val="75823744"/>
        <c:axId val="75821056"/>
      </c:barChart>
      <c:valAx>
        <c:axId val="7582105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823744"/>
        <c:crosses val="autoZero"/>
        <c:crossBetween val="between"/>
      </c:valAx>
      <c:catAx>
        <c:axId val="7582374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821056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UTDuka0TQaY8+KU05AaKv/ntuQ==">CgMxLjAyCGguZ2pkZ3hzOAByITFiZm9yLTRRQnhjejFwMVVOY2JYeE5LSkVjTk0yTl85OQ==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324</Words>
  <Characters>1851</Characters>
  <Application>Microsoft Office Word</Application>
  <DocSecurity>0</DocSecurity>
  <Lines>15</Lines>
  <Paragraphs>4</Paragraphs>
  <ScaleCrop>false</ScaleCrop>
  <Company>Grizli777</Company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Линар Шайхылимамов</dc:creator>
  <cp:lastModifiedBy>ANNA</cp:lastModifiedBy>
  <cp:revision>3</cp:revision>
  <dcterms:created xsi:type="dcterms:W3CDTF">2023-10-03T15:32:00Z</dcterms:created>
  <dcterms:modified xsi:type="dcterms:W3CDTF">2024-09-10T19:37:00Z</dcterms:modified>
</cp:coreProperties>
</file>