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7A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Формирование и развитие речевого слуха</w:t>
      </w:r>
    </w:p>
    <w:p w:rsidR="003D6C7A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1724A0">
        <w:rPr>
          <w:color w:val="000000"/>
          <w:sz w:val="28"/>
          <w:szCs w:val="28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  <w:proofErr w:type="gramEnd"/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</w:t>
      </w:r>
      <w:proofErr w:type="gramStart"/>
      <w:r w:rsidRPr="001724A0">
        <w:rPr>
          <w:color w:val="000000"/>
          <w:sz w:val="28"/>
          <w:szCs w:val="28"/>
        </w:rPr>
        <w:t>бывает</w:t>
      </w:r>
      <w:proofErr w:type="gramEnd"/>
      <w:r w:rsidRPr="001724A0">
        <w:rPr>
          <w:color w:val="000000"/>
          <w:sz w:val="28"/>
          <w:szCs w:val="28"/>
        </w:rPr>
        <w:t xml:space="preserve"> сформирован фонематический слух, хотя в это время еще существует разрыв между усвоением звуков на слух и их произнесением.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lastRenderedPageBreak/>
        <w:t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желательно проводить с детьми 1—2 раза в неделю на занятиях и вне их. Методист, рекомендуя воспитателям данное пособие, должен подчеркнуть новизну замысла этих игр,— ведь это ознакомление детей не со смысловой, а со звуковой (произносительной) стороной слов.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 w:rsidRPr="001724A0">
        <w:rPr>
          <w:color w:val="000000"/>
          <w:sz w:val="28"/>
          <w:szCs w:val="28"/>
        </w:rPr>
        <w:t>есля</w:t>
      </w:r>
      <w:proofErr w:type="spellEnd"/>
      <w:r w:rsidRPr="001724A0">
        <w:rPr>
          <w:color w:val="000000"/>
          <w:sz w:val="28"/>
          <w:szCs w:val="28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 w:rsidRPr="001724A0">
        <w:rPr>
          <w:color w:val="000000"/>
          <w:sz w:val="28"/>
          <w:szCs w:val="28"/>
        </w:rPr>
        <w:t>договаривание</w:t>
      </w:r>
      <w:proofErr w:type="spellEnd"/>
      <w:r w:rsidRPr="001724A0">
        <w:rPr>
          <w:color w:val="000000"/>
          <w:sz w:val="28"/>
          <w:szCs w:val="28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</w:t>
      </w:r>
      <w:r w:rsidRPr="001724A0">
        <w:rPr>
          <w:color w:val="000000"/>
          <w:sz w:val="28"/>
          <w:szCs w:val="28"/>
        </w:rPr>
        <w:lastRenderedPageBreak/>
        <w:t>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2. «В слове есть звуки, они идут один за другим. Придумаем слова с определенными звуками».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D6C7A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724A0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724A0">
        <w:rPr>
          <w:b/>
          <w:bCs/>
          <w:color w:val="000000"/>
          <w:sz w:val="28"/>
          <w:szCs w:val="28"/>
        </w:rPr>
        <w:t xml:space="preserve">Инновационные технологии в развитии фонематического восприятия 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24A0">
        <w:rPr>
          <w:b/>
          <w:bCs/>
          <w:color w:val="000000"/>
          <w:sz w:val="28"/>
          <w:szCs w:val="28"/>
        </w:rPr>
        <w:t>у детей 4-5 лет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Исследование фонематической системы ребенка является важным звеном в общей системе изучения речевой деятельности. Опираясь на данные таких авторов как </w:t>
      </w:r>
      <w:proofErr w:type="spellStart"/>
      <w:r w:rsidRPr="001724A0">
        <w:rPr>
          <w:color w:val="000000"/>
          <w:sz w:val="28"/>
          <w:szCs w:val="28"/>
        </w:rPr>
        <w:t>Р.Е.Левина</w:t>
      </w:r>
      <w:proofErr w:type="spellEnd"/>
      <w:r w:rsidRPr="001724A0">
        <w:rPr>
          <w:color w:val="000000"/>
          <w:sz w:val="28"/>
          <w:szCs w:val="28"/>
        </w:rPr>
        <w:t xml:space="preserve">, Н.Х. </w:t>
      </w:r>
      <w:proofErr w:type="spellStart"/>
      <w:r w:rsidRPr="001724A0">
        <w:rPr>
          <w:color w:val="000000"/>
          <w:sz w:val="28"/>
          <w:szCs w:val="28"/>
        </w:rPr>
        <w:t>Швачкин</w:t>
      </w:r>
      <w:proofErr w:type="spellEnd"/>
      <w:r w:rsidRPr="001724A0">
        <w:rPr>
          <w:color w:val="000000"/>
          <w:sz w:val="28"/>
          <w:szCs w:val="28"/>
        </w:rPr>
        <w:t xml:space="preserve">, </w:t>
      </w:r>
      <w:proofErr w:type="spellStart"/>
      <w:r w:rsidRPr="001724A0">
        <w:rPr>
          <w:color w:val="000000"/>
          <w:sz w:val="28"/>
          <w:szCs w:val="28"/>
        </w:rPr>
        <w:t>Д.Б.Эльконин</w:t>
      </w:r>
      <w:proofErr w:type="spellEnd"/>
      <w:r w:rsidRPr="001724A0">
        <w:rPr>
          <w:color w:val="000000"/>
          <w:sz w:val="28"/>
          <w:szCs w:val="28"/>
        </w:rPr>
        <w:t xml:space="preserve">, </w:t>
      </w:r>
      <w:proofErr w:type="spellStart"/>
      <w:r w:rsidRPr="001724A0">
        <w:rPr>
          <w:color w:val="000000"/>
          <w:sz w:val="28"/>
          <w:szCs w:val="28"/>
        </w:rPr>
        <w:t>В.И.Бельтюков</w:t>
      </w:r>
      <w:proofErr w:type="spellEnd"/>
      <w:r w:rsidRPr="001724A0">
        <w:rPr>
          <w:color w:val="000000"/>
          <w:sz w:val="28"/>
          <w:szCs w:val="28"/>
        </w:rPr>
        <w:t xml:space="preserve"> и других, можно утверждать, что роль фонематических процессов в формировании произносительной стороны речи ребенка очень велика. Кроме того, изучение состояния </w:t>
      </w:r>
      <w:proofErr w:type="spellStart"/>
      <w:r w:rsidRPr="001724A0">
        <w:rPr>
          <w:color w:val="000000"/>
          <w:sz w:val="28"/>
          <w:szCs w:val="28"/>
        </w:rPr>
        <w:t>сформированности</w:t>
      </w:r>
      <w:proofErr w:type="spellEnd"/>
      <w:r w:rsidRPr="001724A0">
        <w:rPr>
          <w:color w:val="000000"/>
          <w:sz w:val="28"/>
          <w:szCs w:val="28"/>
        </w:rPr>
        <w:t xml:space="preserve"> фонетико-фонематической системы является одним из центральных моментов в установлении логопедического заключения, поскольку нарушения звуковой стороны детской речи при различных формах речевой патологии часто </w:t>
      </w:r>
      <w:r w:rsidR="001724A0">
        <w:rPr>
          <w:sz w:val="28"/>
          <w:szCs w:val="28"/>
        </w:rPr>
        <w:t>сходны</w:t>
      </w:r>
      <w:r w:rsidRPr="001724A0">
        <w:rPr>
          <w:sz w:val="28"/>
          <w:szCs w:val="28"/>
        </w:rPr>
        <w:t>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lastRenderedPageBreak/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 w:rsidRPr="001724A0">
        <w:rPr>
          <w:color w:val="000000"/>
          <w:sz w:val="28"/>
          <w:szCs w:val="28"/>
        </w:rPr>
        <w:t>коррекционно</w:t>
      </w:r>
      <w:proofErr w:type="spellEnd"/>
      <w:r w:rsidRPr="001724A0">
        <w:rPr>
          <w:color w:val="000000"/>
          <w:sz w:val="28"/>
          <w:szCs w:val="28"/>
        </w:rPr>
        <w:t xml:space="preserve"> - развивающую работу, но и сократить её сроки.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Задачи: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Развивать у детей умения: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узнавать и различать неречевые звуки;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различать высоту, силу, тембр голоса на материале одинаковых звуков, сочетаний слов, фраз;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выделять звук в звуковом ряду;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выделять слог и слово в ряду слогов и слов;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выделять начальный гласный звук в слове;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подбирать и называть слова, начинающиеся с заданного звука;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различать фонетически сходные слова по их лексическому значению;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t>• </w:t>
      </w:r>
      <w:r w:rsidRPr="001724A0">
        <w:rPr>
          <w:color w:val="000000"/>
          <w:sz w:val="28"/>
          <w:szCs w:val="28"/>
        </w:rPr>
        <w:t>к 5 годам дифференцировать согласные звуки по твердости-мягкости, звонкости-глухости.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</w:t>
      </w:r>
      <w:proofErr w:type="spellStart"/>
      <w:r w:rsidRPr="001724A0">
        <w:rPr>
          <w:color w:val="000000"/>
          <w:sz w:val="28"/>
          <w:szCs w:val="28"/>
        </w:rPr>
        <w:t>здоровьесберегающие</w:t>
      </w:r>
      <w:proofErr w:type="spellEnd"/>
      <w:r w:rsidRPr="001724A0">
        <w:rPr>
          <w:color w:val="000000"/>
          <w:sz w:val="28"/>
          <w:szCs w:val="28"/>
        </w:rPr>
        <w:t>, компьютерные и мультимедийные, включать их в индивидуальные занятия, а именно – в раздел по формированию фонематических процессов.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24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724A0">
        <w:rPr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1724A0">
        <w:rPr>
          <w:b/>
          <w:bCs/>
          <w:color w:val="000000"/>
          <w:sz w:val="28"/>
          <w:szCs w:val="28"/>
        </w:rPr>
        <w:t xml:space="preserve"> технологии.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724A0">
        <w:rPr>
          <w:color w:val="000000"/>
          <w:sz w:val="28"/>
          <w:szCs w:val="28"/>
        </w:rPr>
        <w:t>Здоровьесберегающие</w:t>
      </w:r>
      <w:proofErr w:type="spellEnd"/>
      <w:r w:rsidRPr="001724A0">
        <w:rPr>
          <w:color w:val="000000"/>
          <w:sz w:val="28"/>
          <w:szCs w:val="28"/>
        </w:rPr>
        <w:t xml:space="preserve">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</w:t>
      </w:r>
      <w:proofErr w:type="spellStart"/>
      <w:r w:rsidRPr="001724A0">
        <w:rPr>
          <w:color w:val="000000"/>
          <w:sz w:val="28"/>
          <w:szCs w:val="28"/>
        </w:rPr>
        <w:t>здоровьесберегающие</w:t>
      </w:r>
      <w:proofErr w:type="spellEnd"/>
      <w:r w:rsidRPr="001724A0">
        <w:rPr>
          <w:color w:val="000000"/>
          <w:sz w:val="28"/>
          <w:szCs w:val="28"/>
        </w:rPr>
        <w:t xml:space="preserve"> технологии, которые помогают решить эти важнейшие задачи.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lastRenderedPageBreak/>
        <w:t xml:space="preserve">Цель </w:t>
      </w:r>
      <w:proofErr w:type="spellStart"/>
      <w:r w:rsidRPr="001724A0">
        <w:rPr>
          <w:color w:val="000000"/>
          <w:sz w:val="28"/>
          <w:szCs w:val="28"/>
        </w:rPr>
        <w:t>здоровьесберегающих</w:t>
      </w:r>
      <w:proofErr w:type="spellEnd"/>
      <w:r w:rsidRPr="001724A0">
        <w:rPr>
          <w:color w:val="000000"/>
          <w:sz w:val="28"/>
          <w:szCs w:val="28"/>
        </w:rPr>
        <w:t xml:space="preserve">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</w:t>
      </w:r>
      <w:proofErr w:type="spellStart"/>
      <w:r w:rsidRPr="001724A0">
        <w:rPr>
          <w:color w:val="000000"/>
          <w:sz w:val="28"/>
          <w:szCs w:val="28"/>
        </w:rPr>
        <w:t>здоровьесберегающих</w:t>
      </w:r>
      <w:proofErr w:type="spellEnd"/>
      <w:r w:rsidRPr="001724A0">
        <w:rPr>
          <w:color w:val="000000"/>
          <w:sz w:val="28"/>
          <w:szCs w:val="28"/>
        </w:rPr>
        <w:t xml:space="preserve"> технологий: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1724A0">
        <w:rPr>
          <w:rFonts w:ascii="Arial" w:hAnsi="Arial" w:cs="Arial"/>
          <w:color w:val="000000"/>
          <w:sz w:val="28"/>
          <w:szCs w:val="28"/>
        </w:rPr>
        <w:t> </w:t>
      </w:r>
      <w:proofErr w:type="gramStart"/>
      <w:r w:rsidRPr="001724A0">
        <w:rPr>
          <w:color w:val="000000"/>
          <w:sz w:val="28"/>
          <w:szCs w:val="28"/>
        </w:rPr>
        <w:t>средства двигательной направленности (элементы движений (ходьба, бег, прыжки), физкультминутки,</w:t>
      </w:r>
      <w:proofErr w:type="gramEnd"/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1724A0">
        <w:rPr>
          <w:rFonts w:ascii="Arial" w:hAnsi="Arial" w:cs="Arial"/>
          <w:color w:val="000000"/>
          <w:sz w:val="28"/>
          <w:szCs w:val="28"/>
        </w:rPr>
        <w:t> </w:t>
      </w:r>
      <w:r w:rsidRPr="001724A0">
        <w:rPr>
          <w:color w:val="000000"/>
          <w:sz w:val="28"/>
          <w:szCs w:val="28"/>
        </w:rPr>
        <w:t>методы: игра, метод индивидуальных заданий;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1724A0">
        <w:rPr>
          <w:rFonts w:ascii="Arial" w:hAnsi="Arial" w:cs="Arial"/>
          <w:color w:val="000000"/>
          <w:sz w:val="28"/>
          <w:szCs w:val="28"/>
        </w:rPr>
        <w:t> </w:t>
      </w:r>
      <w:r w:rsidRPr="001724A0">
        <w:rPr>
          <w:color w:val="000000"/>
          <w:sz w:val="28"/>
          <w:szCs w:val="28"/>
        </w:rPr>
        <w:t>приёмы: компенсаторно-нейтрализующие (физкультминутки, различные виды гимнастики (пальчиковой, зрительной, самомассаж</w:t>
      </w:r>
      <w:proofErr w:type="gramStart"/>
      <w:r w:rsidRPr="001724A0">
        <w:rPr>
          <w:color w:val="000000"/>
          <w:sz w:val="28"/>
          <w:szCs w:val="28"/>
        </w:rPr>
        <w:t xml:space="preserve"> )</w:t>
      </w:r>
      <w:proofErr w:type="gramEnd"/>
      <w:r w:rsidRPr="001724A0">
        <w:rPr>
          <w:color w:val="000000"/>
          <w:sz w:val="28"/>
          <w:szCs w:val="28"/>
        </w:rPr>
        <w:t>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В работе по формированию фонематического восприятия используются разнообразные </w:t>
      </w:r>
      <w:proofErr w:type="spellStart"/>
      <w:r w:rsidRPr="001724A0">
        <w:rPr>
          <w:color w:val="000000"/>
          <w:sz w:val="28"/>
          <w:szCs w:val="28"/>
        </w:rPr>
        <w:t>здоровьесберегающие</w:t>
      </w:r>
      <w:proofErr w:type="spellEnd"/>
      <w:r w:rsidRPr="001724A0">
        <w:rPr>
          <w:color w:val="000000"/>
          <w:sz w:val="28"/>
          <w:szCs w:val="28"/>
        </w:rPr>
        <w:t xml:space="preserve"> технологии: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proofErr w:type="spellStart"/>
      <w:r w:rsidR="001724A0">
        <w:rPr>
          <w:color w:val="000000"/>
          <w:sz w:val="28"/>
          <w:szCs w:val="28"/>
        </w:rPr>
        <w:t>биоэнергопластика</w:t>
      </w:r>
      <w:proofErr w:type="spellEnd"/>
      <w:r w:rsidRPr="001724A0">
        <w:rPr>
          <w:color w:val="000000"/>
          <w:sz w:val="28"/>
          <w:szCs w:val="28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</w:t>
      </w:r>
      <w:r w:rsidR="001724A0">
        <w:rPr>
          <w:color w:val="000000"/>
          <w:sz w:val="28"/>
          <w:szCs w:val="28"/>
        </w:rPr>
        <w:t>ацию движений и мелкую моторику;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proofErr w:type="spellStart"/>
      <w:r w:rsidRPr="001724A0">
        <w:rPr>
          <w:color w:val="000000"/>
          <w:sz w:val="28"/>
          <w:szCs w:val="28"/>
        </w:rPr>
        <w:t>кинезеологические</w:t>
      </w:r>
      <w:proofErr w:type="spellEnd"/>
      <w:r w:rsidRPr="001724A0">
        <w:rPr>
          <w:color w:val="000000"/>
          <w:sz w:val="28"/>
          <w:szCs w:val="28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</w:t>
      </w:r>
      <w:r w:rsidR="001724A0">
        <w:rPr>
          <w:color w:val="000000"/>
          <w:sz w:val="28"/>
          <w:szCs w:val="28"/>
        </w:rPr>
        <w:t>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1724A0">
        <w:rPr>
          <w:color w:val="000000"/>
          <w:sz w:val="28"/>
          <w:szCs w:val="28"/>
        </w:rPr>
        <w:t>физ</w:t>
      </w:r>
      <w:r w:rsidR="001724A0">
        <w:rPr>
          <w:color w:val="000000"/>
          <w:sz w:val="28"/>
          <w:szCs w:val="28"/>
        </w:rPr>
        <w:t>культ</w:t>
      </w:r>
      <w:r w:rsidRPr="001724A0">
        <w:rPr>
          <w:color w:val="000000"/>
          <w:sz w:val="28"/>
          <w:szCs w:val="28"/>
        </w:rPr>
        <w:t>минутки</w:t>
      </w:r>
      <w:r w:rsidR="001724A0">
        <w:rPr>
          <w:color w:val="000000"/>
          <w:sz w:val="28"/>
          <w:szCs w:val="28"/>
        </w:rPr>
        <w:t>, основные задачи - это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снять усталость и напряжение;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внести эмоциональный заряд;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совершенствовать общую моторику;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выработать четкие координированные действия во взаимосвязи с речью.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1724A0">
        <w:rPr>
          <w:color w:val="000000"/>
          <w:sz w:val="28"/>
          <w:szCs w:val="28"/>
        </w:rPr>
        <w:t xml:space="preserve">самомассаж пальцев рук с помощью тренажера «Су – </w:t>
      </w:r>
      <w:proofErr w:type="spellStart"/>
      <w:r w:rsidRPr="001724A0">
        <w:rPr>
          <w:color w:val="000000"/>
          <w:sz w:val="28"/>
          <w:szCs w:val="28"/>
        </w:rPr>
        <w:t>Джок</w:t>
      </w:r>
      <w:proofErr w:type="spellEnd"/>
      <w:r w:rsidRPr="001724A0">
        <w:rPr>
          <w:color w:val="000000"/>
          <w:sz w:val="28"/>
          <w:szCs w:val="28"/>
        </w:rPr>
        <w:t xml:space="preserve">». Стимулирует речевые зоны коры головного мозга. </w:t>
      </w:r>
      <w:proofErr w:type="gramStart"/>
      <w:r w:rsidRPr="001724A0">
        <w:rPr>
          <w:color w:val="000000"/>
          <w:sz w:val="28"/>
          <w:szCs w:val="28"/>
        </w:rPr>
        <w:t>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</w:t>
      </w:r>
      <w:r w:rsidR="001724A0">
        <w:rPr>
          <w:color w:val="000000"/>
          <w:sz w:val="28"/>
          <w:szCs w:val="28"/>
        </w:rPr>
        <w:t>ом, большой — с головным мозгом;</w:t>
      </w:r>
      <w:proofErr w:type="gramEnd"/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1724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24A0">
        <w:rPr>
          <w:color w:val="000000"/>
          <w:sz w:val="28"/>
          <w:szCs w:val="28"/>
        </w:rPr>
        <w:t>зрительная гимнастика. Главной ее целью является профилактика расстройств, при нагрузке на глаза. Глазодвигательные упражнения позволяют расширить поле зрения, улучшить восприятие. А однонаправленные и разнонаправленные движения глаз и языка развива</w:t>
      </w:r>
      <w:r w:rsidR="001724A0">
        <w:rPr>
          <w:color w:val="000000"/>
          <w:sz w:val="28"/>
          <w:szCs w:val="28"/>
        </w:rPr>
        <w:t>ют межполушарное взаимодействие;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proofErr w:type="spellStart"/>
      <w:r w:rsidR="001724A0">
        <w:rPr>
          <w:color w:val="000000"/>
          <w:sz w:val="28"/>
          <w:szCs w:val="28"/>
        </w:rPr>
        <w:t>психогимнастика</w:t>
      </w:r>
      <w:proofErr w:type="spellEnd"/>
      <w:r w:rsidR="001724A0">
        <w:rPr>
          <w:color w:val="000000"/>
          <w:sz w:val="28"/>
          <w:szCs w:val="28"/>
        </w:rPr>
        <w:t xml:space="preserve">, эти </w:t>
      </w:r>
      <w:r w:rsidRPr="001724A0">
        <w:rPr>
          <w:color w:val="000000"/>
          <w:sz w:val="28"/>
          <w:szCs w:val="28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</w:t>
      </w:r>
      <w:r w:rsidR="001724A0">
        <w:rPr>
          <w:color w:val="000000"/>
          <w:sz w:val="28"/>
          <w:szCs w:val="28"/>
        </w:rPr>
        <w:t>стояние в течение всего занятия;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proofErr w:type="spellStart"/>
      <w:r w:rsidRPr="001724A0">
        <w:rPr>
          <w:color w:val="000000"/>
          <w:sz w:val="28"/>
          <w:szCs w:val="28"/>
        </w:rPr>
        <w:t>сказкотерапия</w:t>
      </w:r>
      <w:proofErr w:type="spellEnd"/>
      <w:r w:rsidRPr="001724A0">
        <w:rPr>
          <w:color w:val="000000"/>
          <w:sz w:val="28"/>
          <w:szCs w:val="28"/>
        </w:rPr>
        <w:t xml:space="preserve">, </w:t>
      </w:r>
      <w:proofErr w:type="spellStart"/>
      <w:r w:rsidRPr="001724A0">
        <w:rPr>
          <w:color w:val="000000"/>
          <w:sz w:val="28"/>
          <w:szCs w:val="28"/>
        </w:rPr>
        <w:t>куклотерапия</w:t>
      </w:r>
      <w:proofErr w:type="spellEnd"/>
      <w:r w:rsidRPr="001724A0">
        <w:rPr>
          <w:color w:val="000000"/>
          <w:sz w:val="28"/>
          <w:szCs w:val="28"/>
        </w:rPr>
        <w:t xml:space="preserve"> создают благоприятный</w:t>
      </w:r>
      <w:r w:rsidR="001724A0">
        <w:rPr>
          <w:color w:val="000000"/>
          <w:sz w:val="28"/>
          <w:szCs w:val="28"/>
        </w:rPr>
        <w:t xml:space="preserve"> психологический фон на занятии;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1724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24A0">
        <w:rPr>
          <w:color w:val="000000"/>
          <w:sz w:val="28"/>
          <w:szCs w:val="28"/>
        </w:rPr>
        <w:t>песочная терапия. Игра с природным материалом успокаивает детей, расслабляет (снижает мышечный тонус).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1724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1724A0">
        <w:rPr>
          <w:color w:val="000000"/>
          <w:sz w:val="28"/>
          <w:szCs w:val="28"/>
        </w:rPr>
        <w:t>пальчиковый театр. Развитие воображения, мелкой моторики, речи.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rFonts w:ascii="Arial" w:hAnsi="Arial" w:cs="Arial"/>
          <w:color w:val="000000"/>
          <w:sz w:val="28"/>
          <w:szCs w:val="28"/>
        </w:rPr>
        <w:lastRenderedPageBreak/>
        <w:sym w:font="Symbol" w:char="F0D8"/>
      </w:r>
      <w:r w:rsidR="001724A0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0" w:name="_GoBack"/>
      <w:bookmarkEnd w:id="0"/>
      <w:r w:rsidRPr="001724A0">
        <w:rPr>
          <w:color w:val="000000"/>
          <w:sz w:val="28"/>
          <w:szCs w:val="28"/>
        </w:rPr>
        <w:t xml:space="preserve">мимические упражнения, </w:t>
      </w:r>
      <w:proofErr w:type="spellStart"/>
      <w:r w:rsidRPr="001724A0">
        <w:rPr>
          <w:color w:val="000000"/>
          <w:sz w:val="28"/>
          <w:szCs w:val="28"/>
        </w:rPr>
        <w:t>улыбкотерапия</w:t>
      </w:r>
      <w:proofErr w:type="spellEnd"/>
      <w:r w:rsidRPr="001724A0">
        <w:rPr>
          <w:color w:val="000000"/>
          <w:sz w:val="28"/>
          <w:szCs w:val="28"/>
        </w:rPr>
        <w:t>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Преимущества использования </w:t>
      </w:r>
      <w:proofErr w:type="spellStart"/>
      <w:r w:rsidRPr="001724A0">
        <w:rPr>
          <w:color w:val="000000"/>
          <w:sz w:val="28"/>
          <w:szCs w:val="28"/>
        </w:rPr>
        <w:t>здоровьесберегающих</w:t>
      </w:r>
      <w:proofErr w:type="spellEnd"/>
      <w:r w:rsidRPr="001724A0">
        <w:rPr>
          <w:color w:val="000000"/>
          <w:sz w:val="28"/>
          <w:szCs w:val="28"/>
        </w:rPr>
        <w:t xml:space="preserve">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Сохранение и укрепление здоровья учащихся является основополагающим направлением в работе учителя-логопеда, особенно с детьми ограниченными возможностями здоровья (ОВЗ). Логопедические занятия должны быть основаны на использовании </w:t>
      </w:r>
      <w:proofErr w:type="spellStart"/>
      <w:r w:rsidRPr="001724A0">
        <w:rPr>
          <w:color w:val="000000"/>
          <w:sz w:val="28"/>
          <w:szCs w:val="28"/>
        </w:rPr>
        <w:t>здоровьесберегающих</w:t>
      </w:r>
      <w:proofErr w:type="spellEnd"/>
      <w:r w:rsidRPr="001724A0">
        <w:rPr>
          <w:color w:val="000000"/>
          <w:sz w:val="28"/>
          <w:szCs w:val="28"/>
        </w:rPr>
        <w:t xml:space="preserve"> технологий, и это не только применение элементов двигательной активности. Каждый этап логопедического занятия строится с учётом </w:t>
      </w:r>
      <w:proofErr w:type="spellStart"/>
      <w:r w:rsidRPr="001724A0">
        <w:rPr>
          <w:color w:val="000000"/>
          <w:sz w:val="28"/>
          <w:szCs w:val="28"/>
        </w:rPr>
        <w:t>здоровьесберегающих</w:t>
      </w:r>
      <w:proofErr w:type="spellEnd"/>
      <w:r w:rsidRPr="001724A0">
        <w:rPr>
          <w:color w:val="000000"/>
          <w:sz w:val="28"/>
          <w:szCs w:val="28"/>
        </w:rPr>
        <w:t xml:space="preserve"> технологий.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724A0">
        <w:rPr>
          <w:b/>
          <w:bCs/>
          <w:color w:val="000000"/>
          <w:sz w:val="28"/>
          <w:szCs w:val="28"/>
        </w:rPr>
        <w:t>Компьютерные и мультимедийные технологии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Компьютерные технологии обучения – это процессы подготовки и передачи информации </w:t>
      </w:r>
      <w:proofErr w:type="gramStart"/>
      <w:r w:rsidRPr="001724A0">
        <w:rPr>
          <w:color w:val="000000"/>
          <w:sz w:val="28"/>
          <w:szCs w:val="28"/>
        </w:rPr>
        <w:t>обучаемому</w:t>
      </w:r>
      <w:proofErr w:type="gramEnd"/>
      <w:r w:rsidRPr="001724A0">
        <w:rPr>
          <w:color w:val="000000"/>
          <w:sz w:val="28"/>
          <w:szCs w:val="28"/>
        </w:rPr>
        <w:t>, средством осуществления которых является компьютер.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Компьютерные и мультимедийные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В работе используются не только диски с играми и мультимедийные презентации, но и прямой выход в интернет.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 xml:space="preserve">Существует также программа «Игры </w:t>
      </w:r>
      <w:proofErr w:type="gramStart"/>
      <w:r w:rsidRPr="001724A0">
        <w:rPr>
          <w:color w:val="000000"/>
          <w:sz w:val="28"/>
          <w:szCs w:val="28"/>
        </w:rPr>
        <w:t>для</w:t>
      </w:r>
      <w:proofErr w:type="gramEnd"/>
      <w:r w:rsidRPr="001724A0">
        <w:rPr>
          <w:color w:val="000000"/>
          <w:sz w:val="28"/>
          <w:szCs w:val="28"/>
        </w:rPr>
        <w:t xml:space="preserve">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Применение компьютерных и мультимедийных технологий в работе по развитию фонематического вос</w:t>
      </w:r>
      <w:r w:rsidR="001724A0">
        <w:rPr>
          <w:color w:val="000000"/>
          <w:sz w:val="28"/>
          <w:szCs w:val="28"/>
        </w:rPr>
        <w:t>п</w:t>
      </w:r>
      <w:r w:rsidRPr="001724A0">
        <w:rPr>
          <w:color w:val="000000"/>
          <w:sz w:val="28"/>
          <w:szCs w:val="28"/>
        </w:rPr>
        <w:t>риятия имеет ряд преимуществ, которые позволяют: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сократить сроки коррекционной работы;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lastRenderedPageBreak/>
        <w:t>- повысить качество работы;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значительно сократить трудозатраты и время при подготовке к занятиям;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повышают мотивацию детей к обучению;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-позволяют наладить преемственность в работе всех заинтересованных в коррекции речи детей;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Для успешного применения компьютерных игр, мультимедийных презентаций в образовательном процессе необходимо создать определенные условия: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 компетентность учителя в области компьютерной грамотности;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-наличие необходимой материально-технической базы;</w:t>
      </w:r>
    </w:p>
    <w:p w:rsidR="003D6C7A" w:rsidRPr="001724A0" w:rsidRDefault="003D6C7A" w:rsidP="001724A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4A0">
        <w:rPr>
          <w:color w:val="000000"/>
          <w:sz w:val="28"/>
          <w:szCs w:val="28"/>
        </w:rPr>
        <w:t>-создание методического банка мультимедийных презентаций и конспектов занятий с использованием ИКТ.</w:t>
      </w:r>
    </w:p>
    <w:p w:rsidR="00894673" w:rsidRPr="001724A0" w:rsidRDefault="00894673" w:rsidP="001724A0">
      <w:pPr>
        <w:shd w:val="clear" w:color="auto" w:fill="FFFFFF" w:themeFill="background1"/>
        <w:jc w:val="both"/>
        <w:rPr>
          <w:sz w:val="28"/>
          <w:szCs w:val="28"/>
        </w:rPr>
      </w:pPr>
    </w:p>
    <w:sectPr w:rsidR="00894673" w:rsidRPr="00172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0818"/>
    <w:multiLevelType w:val="multilevel"/>
    <w:tmpl w:val="996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B4F04"/>
    <w:multiLevelType w:val="multilevel"/>
    <w:tmpl w:val="37F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6C7A"/>
    <w:rsid w:val="001724A0"/>
    <w:rsid w:val="003D6C7A"/>
    <w:rsid w:val="0089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2437</Words>
  <Characters>13893</Characters>
  <Application>Microsoft Office Word</Application>
  <DocSecurity>0</DocSecurity>
  <Lines>115</Lines>
  <Paragraphs>32</Paragraphs>
  <ScaleCrop>false</ScaleCrop>
  <Company/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2021-11-23T19:37:00Z</dcterms:created>
  <dcterms:modified xsi:type="dcterms:W3CDTF">2023-10-02T11:40:00Z</dcterms:modified>
</cp:coreProperties>
</file>