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CD" w:rsidRDefault="000566CD" w:rsidP="000566CD">
      <w:pPr>
        <w:spacing w:after="200" w:line="276" w:lineRule="auto"/>
        <w:jc w:val="center"/>
        <w:rPr>
          <w:rFonts w:eastAsia="Calibri" w:cs="Times New Roman"/>
          <w:b/>
          <w:szCs w:val="28"/>
          <w:u w:val="single"/>
        </w:rPr>
      </w:pPr>
      <w:r w:rsidRPr="000566CD">
        <w:rPr>
          <w:rFonts w:eastAsia="Calibri" w:cs="Times New Roman"/>
          <w:b/>
          <w:szCs w:val="28"/>
          <w:u w:val="single"/>
        </w:rPr>
        <w:t xml:space="preserve">План-график </w:t>
      </w:r>
    </w:p>
    <w:p w:rsidR="000566CD" w:rsidRDefault="000566CD" w:rsidP="000566CD">
      <w:pPr>
        <w:spacing w:after="200" w:line="276" w:lineRule="auto"/>
        <w:jc w:val="center"/>
        <w:rPr>
          <w:rFonts w:eastAsia="Calibri" w:cs="Times New Roman"/>
          <w:b/>
          <w:szCs w:val="28"/>
          <w:u w:val="single"/>
        </w:rPr>
      </w:pPr>
      <w:r>
        <w:rPr>
          <w:rFonts w:eastAsia="Calibri" w:cs="Times New Roman"/>
          <w:b/>
          <w:szCs w:val="28"/>
          <w:u w:val="single"/>
        </w:rPr>
        <w:t>повышения квалификации педагогов МБДОУ д/с №2</w:t>
      </w:r>
    </w:p>
    <w:p w:rsidR="000566CD" w:rsidRPr="000566CD" w:rsidRDefault="000566CD" w:rsidP="000566CD">
      <w:pPr>
        <w:spacing w:after="200" w:line="276" w:lineRule="auto"/>
        <w:jc w:val="center"/>
        <w:rPr>
          <w:rFonts w:eastAsia="Calibri" w:cs="Times New Roman"/>
          <w:b/>
          <w:szCs w:val="28"/>
          <w:u w:val="single"/>
        </w:rPr>
      </w:pPr>
      <w:r>
        <w:rPr>
          <w:rFonts w:eastAsia="Calibri" w:cs="Times New Roman"/>
          <w:b/>
          <w:szCs w:val="28"/>
          <w:u w:val="single"/>
        </w:rPr>
        <w:t>на 2023-2024 учебный год</w:t>
      </w:r>
    </w:p>
    <w:tbl>
      <w:tblPr>
        <w:tblStyle w:val="2"/>
        <w:tblW w:w="10362" w:type="dxa"/>
        <w:tblInd w:w="-176" w:type="dxa"/>
        <w:tblLook w:val="04A0" w:firstRow="1" w:lastRow="0" w:firstColumn="1" w:lastColumn="0" w:noHBand="0" w:noVBand="1"/>
      </w:tblPr>
      <w:tblGrid>
        <w:gridCol w:w="720"/>
        <w:gridCol w:w="2116"/>
        <w:gridCol w:w="1984"/>
        <w:gridCol w:w="5542"/>
      </w:tblGrid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0566CD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0566CD">
              <w:rPr>
                <w:rFonts w:eastAsia="Calibri" w:cs="Times New Roman"/>
                <w:b/>
                <w:szCs w:val="24"/>
              </w:rPr>
              <w:t>Ф И О педагога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0566CD">
              <w:rPr>
                <w:rFonts w:eastAsia="Calibri" w:cs="Times New Roman"/>
                <w:b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b/>
              </w:rPr>
            </w:pPr>
            <w:r w:rsidRPr="000566CD">
              <w:rPr>
                <w:rFonts w:eastAsia="Calibri" w:cs="Times New Roman"/>
                <w:b/>
              </w:rPr>
              <w:t>Тема</w:t>
            </w:r>
          </w:p>
        </w:tc>
      </w:tr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Галкина Н.М.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widowControl w:val="0"/>
              <w:suppressAutoHyphens/>
              <w:autoSpaceDE w:val="0"/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Воспитатель</w:t>
            </w:r>
          </w:p>
        </w:tc>
        <w:tc>
          <w:tcPr>
            <w:tcW w:w="0" w:type="auto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bCs/>
                <w:iCs/>
                <w:color w:val="212529"/>
                <w:sz w:val="24"/>
                <w:szCs w:val="24"/>
                <w:lang w:eastAsia="ru-RU"/>
              </w:rPr>
              <w:t>Секреты успешного занятия (в соответствии с требованиями ФГОС ДО)</w:t>
            </w:r>
          </w:p>
        </w:tc>
      </w:tr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Голубева Л.В.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widowControl w:val="0"/>
              <w:suppressAutoHyphens/>
              <w:autoSpaceDE w:val="0"/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Музыкальный руководитель</w:t>
            </w:r>
          </w:p>
        </w:tc>
        <w:tc>
          <w:tcPr>
            <w:tcW w:w="0" w:type="auto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 w:val="24"/>
                <w:szCs w:val="28"/>
              </w:rPr>
            </w:pPr>
            <w:hyperlink r:id="rId4" w:history="1">
              <w:r w:rsidRPr="000566CD">
                <w:rPr>
                  <w:rFonts w:eastAsia="Calibri" w:cs="Times New Roman"/>
                  <w:sz w:val="24"/>
                  <w:shd w:val="clear" w:color="auto" w:fill="FFFFFF"/>
                </w:rPr>
                <w:t>Организация музыкального воспитания детей в соответствии с ФГОС ДО и ФОП ДО</w:t>
              </w:r>
            </w:hyperlink>
          </w:p>
        </w:tc>
      </w:tr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Зайцева А.Х.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widowControl w:val="0"/>
              <w:suppressAutoHyphens/>
              <w:autoSpaceDE w:val="0"/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Воспитатель</w:t>
            </w:r>
          </w:p>
        </w:tc>
        <w:tc>
          <w:tcPr>
            <w:tcW w:w="0" w:type="auto"/>
            <w:vAlign w:val="center"/>
          </w:tcPr>
          <w:p w:rsidR="000566CD" w:rsidRPr="000566CD" w:rsidRDefault="000566CD" w:rsidP="000566CD">
            <w:pPr>
              <w:widowControl w:val="0"/>
              <w:suppressAutoHyphens/>
              <w:autoSpaceDE w:val="0"/>
              <w:rPr>
                <w:rFonts w:eastAsia="Calibri" w:cs="Times New Roman"/>
                <w:sz w:val="24"/>
                <w:szCs w:val="28"/>
              </w:rPr>
            </w:pPr>
            <w:hyperlink r:id="rId5" w:history="1">
              <w:r w:rsidRPr="000566CD">
                <w:rPr>
                  <w:rFonts w:eastAsia="Calibri" w:cs="Times New Roman"/>
                  <w:sz w:val="24"/>
                  <w:shd w:val="clear" w:color="auto" w:fill="FFFFFF"/>
                </w:rPr>
                <w:t>ФГОС ДО и ФОП ДО: подготовка детей (от 3 до 7 лет) к обучению грамоте</w:t>
              </w:r>
            </w:hyperlink>
          </w:p>
        </w:tc>
      </w:tr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Романова С.Г.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widowControl w:val="0"/>
              <w:suppressAutoHyphens/>
              <w:autoSpaceDE w:val="0"/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воспитатель</w:t>
            </w:r>
          </w:p>
        </w:tc>
        <w:tc>
          <w:tcPr>
            <w:tcW w:w="0" w:type="auto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 w:val="24"/>
                <w:szCs w:val="28"/>
              </w:rPr>
            </w:pPr>
            <w:r w:rsidRPr="000566CD">
              <w:rPr>
                <w:rFonts w:eastAsia="Calibri" w:cs="Times New Roman"/>
                <w:sz w:val="24"/>
                <w:szCs w:val="28"/>
              </w:rPr>
              <w:t>ФГОС ДО и ФОП ДО: социально-коммуникативное развитие детей дошкольного возраста</w:t>
            </w:r>
          </w:p>
        </w:tc>
      </w:tr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proofErr w:type="spellStart"/>
            <w:r w:rsidRPr="000566CD">
              <w:rPr>
                <w:rFonts w:eastAsia="Calibri" w:cs="Times New Roman"/>
                <w:szCs w:val="28"/>
              </w:rPr>
              <w:t>Солунина</w:t>
            </w:r>
            <w:proofErr w:type="spellEnd"/>
            <w:r w:rsidRPr="000566CD">
              <w:rPr>
                <w:rFonts w:eastAsia="Calibri" w:cs="Times New Roman"/>
                <w:szCs w:val="28"/>
              </w:rPr>
              <w:t xml:space="preserve"> Н.В.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widowControl w:val="0"/>
              <w:suppressAutoHyphens/>
              <w:autoSpaceDE w:val="0"/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воспитатель</w:t>
            </w:r>
          </w:p>
        </w:tc>
        <w:tc>
          <w:tcPr>
            <w:tcW w:w="0" w:type="auto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 w:val="24"/>
                <w:szCs w:val="28"/>
              </w:rPr>
            </w:pPr>
            <w:hyperlink r:id="rId6" w:history="1">
              <w:r w:rsidRPr="000566CD">
                <w:rPr>
                  <w:rFonts w:eastAsia="Calibri" w:cs="Times New Roman"/>
                  <w:sz w:val="24"/>
                  <w:shd w:val="clear" w:color="auto" w:fill="FFFFFF"/>
                </w:rPr>
                <w:t>ФГОС ДО и ФОП ДО: воспитание и развитие детей от 1 года до 3 лет. Методы и приемы формирования целостной личности ребенка</w:t>
              </w:r>
            </w:hyperlink>
          </w:p>
        </w:tc>
      </w:tr>
      <w:tr w:rsidR="000566CD" w:rsidRPr="000566CD" w:rsidTr="00AA6377">
        <w:trPr>
          <w:trHeight w:val="680"/>
        </w:trPr>
        <w:tc>
          <w:tcPr>
            <w:tcW w:w="0" w:type="auto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6</w:t>
            </w:r>
          </w:p>
        </w:tc>
        <w:tc>
          <w:tcPr>
            <w:tcW w:w="2116" w:type="dxa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Cs w:val="28"/>
              </w:rPr>
            </w:pPr>
            <w:proofErr w:type="spellStart"/>
            <w:r w:rsidRPr="000566CD">
              <w:rPr>
                <w:rFonts w:eastAsia="Calibri" w:cs="Times New Roman"/>
                <w:szCs w:val="28"/>
              </w:rPr>
              <w:t>Швецова</w:t>
            </w:r>
            <w:proofErr w:type="spellEnd"/>
            <w:r w:rsidRPr="000566CD">
              <w:rPr>
                <w:rFonts w:eastAsia="Calibri" w:cs="Times New Roman"/>
                <w:szCs w:val="28"/>
              </w:rPr>
              <w:t xml:space="preserve"> Е.В.</w:t>
            </w:r>
          </w:p>
        </w:tc>
        <w:tc>
          <w:tcPr>
            <w:tcW w:w="1984" w:type="dxa"/>
            <w:vAlign w:val="center"/>
          </w:tcPr>
          <w:p w:rsidR="000566CD" w:rsidRPr="000566CD" w:rsidRDefault="000566CD" w:rsidP="000566CD">
            <w:pPr>
              <w:jc w:val="center"/>
              <w:rPr>
                <w:rFonts w:eastAsia="Calibri" w:cs="Times New Roman"/>
                <w:szCs w:val="28"/>
              </w:rPr>
            </w:pPr>
            <w:r w:rsidRPr="000566CD">
              <w:rPr>
                <w:rFonts w:eastAsia="Calibri" w:cs="Times New Roman"/>
                <w:szCs w:val="28"/>
              </w:rPr>
              <w:t>воспитатель</w:t>
            </w:r>
          </w:p>
        </w:tc>
        <w:tc>
          <w:tcPr>
            <w:tcW w:w="0" w:type="auto"/>
            <w:vAlign w:val="center"/>
          </w:tcPr>
          <w:p w:rsidR="000566CD" w:rsidRPr="000566CD" w:rsidRDefault="000566CD" w:rsidP="000566CD">
            <w:pPr>
              <w:rPr>
                <w:rFonts w:eastAsia="Calibri" w:cs="Times New Roman"/>
                <w:sz w:val="24"/>
                <w:szCs w:val="28"/>
              </w:rPr>
            </w:pPr>
            <w:hyperlink r:id="rId7" w:history="1">
              <w:r w:rsidRPr="000566CD">
                <w:rPr>
                  <w:rFonts w:eastAsia="Calibri" w:cs="Times New Roman"/>
                  <w:sz w:val="24"/>
                  <w:shd w:val="clear" w:color="auto" w:fill="FFFFFF"/>
                </w:rPr>
                <w:t>ФГОС ДО и ФОП ДО: художественно-эстетическое развитие детей дошкольного возраста</w:t>
              </w:r>
            </w:hyperlink>
          </w:p>
        </w:tc>
      </w:tr>
    </w:tbl>
    <w:p w:rsidR="000566CD" w:rsidRPr="000566CD" w:rsidRDefault="000566CD" w:rsidP="000566CD">
      <w:pPr>
        <w:spacing w:after="200" w:line="276" w:lineRule="auto"/>
        <w:rPr>
          <w:rFonts w:eastAsia="Calibri" w:cs="Times New Roman"/>
          <w:b/>
          <w:color w:val="000000"/>
          <w:sz w:val="32"/>
          <w:szCs w:val="32"/>
        </w:rPr>
      </w:pP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0566C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CD"/>
    <w:rsid w:val="000566C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09D86-956F-4E36-800C-BB1941C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5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5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noi.ru/advanced_training/doshkolnoe-obrazovanie/vospitatel/hudozhestvenno-esteticheskoe-napravlenie-fgos-do-formirovanie-tvorcheskoj-aktivnosti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noi.ru/advanced_training/doshkolnoe-obrazovanie/vospitatel/kpk-1049-fgos-do-vospitanie-i-razvitie-detej-ot-1-goda-do-3-let-metody-i-priemy-formirovaniya-celostnoj-lichnosti-rebenka.html" TargetMode="External"/><Relationship Id="rId5" Type="http://schemas.openxmlformats.org/officeDocument/2006/relationships/hyperlink" Target="https://www.cnoi.ru/advanced_training/doshkolnoe-obrazovanie/vospitatel/kpk-1127-fgos-do-i-fop-do-podgotovka-detej-ot-3-do-7-let-k-obucheniyu-gramote.html" TargetMode="External"/><Relationship Id="rId4" Type="http://schemas.openxmlformats.org/officeDocument/2006/relationships/hyperlink" Target="https://www.cnoi.ru/advanced_training/doshkolnoe-obrazovanie/muzykalnoe-vospitanie/organizaciya-muzykalnogo-vospitaniya-detej-v-sootvetstvii-s-fgos-do2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2023-12-04T07:39:00Z</dcterms:created>
  <dcterms:modified xsi:type="dcterms:W3CDTF">2023-12-04T07:41:00Z</dcterms:modified>
</cp:coreProperties>
</file>