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606" w:rsidRPr="001B51DC" w:rsidRDefault="001B51DC" w:rsidP="001B51DC">
      <w:pPr>
        <w:jc w:val="center"/>
        <w:rPr>
          <w:rFonts w:ascii="Arial" w:hAnsi="Arial" w:cs="Arial"/>
          <w:sz w:val="28"/>
          <w:szCs w:val="28"/>
        </w:rPr>
      </w:pPr>
      <w:r w:rsidRPr="001B51DC">
        <w:rPr>
          <w:rFonts w:ascii="Arial" w:hAnsi="Arial" w:cs="Arial"/>
          <w:sz w:val="28"/>
          <w:szCs w:val="28"/>
        </w:rPr>
        <w:t>Отчет об участии</w:t>
      </w:r>
      <w:r w:rsidR="00D27606" w:rsidRPr="001B51DC">
        <w:rPr>
          <w:rFonts w:ascii="Arial" w:hAnsi="Arial" w:cs="Arial"/>
          <w:sz w:val="28"/>
          <w:szCs w:val="28"/>
        </w:rPr>
        <w:t xml:space="preserve"> в V Международной научно-практической интернет-конференции «Непрерывное образование специалистов в современных условиях: новый дизайн»</w:t>
      </w:r>
    </w:p>
    <w:p w:rsidR="00D27606" w:rsidRPr="001B51DC" w:rsidRDefault="00D27606" w:rsidP="00D27606">
      <w:pPr>
        <w:rPr>
          <w:rFonts w:ascii="Arial" w:hAnsi="Arial" w:cs="Arial"/>
          <w:sz w:val="24"/>
          <w:szCs w:val="24"/>
        </w:rPr>
      </w:pPr>
      <w:r w:rsidRPr="001B51DC">
        <w:rPr>
          <w:rFonts w:ascii="Arial" w:hAnsi="Arial" w:cs="Arial"/>
          <w:sz w:val="24"/>
          <w:szCs w:val="24"/>
        </w:rPr>
        <w:t>Оставила комментарии к статьям:</w:t>
      </w:r>
    </w:p>
    <w:p w:rsidR="00D27606" w:rsidRPr="001B51DC" w:rsidRDefault="00D27606" w:rsidP="00D27606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1DC">
        <w:rPr>
          <w:rFonts w:ascii="Arial" w:hAnsi="Arial" w:cs="Arial"/>
          <w:sz w:val="24"/>
          <w:szCs w:val="24"/>
        </w:rPr>
        <w:t xml:space="preserve">Ивановой Н. Н., «Передовой педагогический опыт в системе повышения квалификации»  </w:t>
      </w:r>
    </w:p>
    <w:p w:rsidR="00D27606" w:rsidRPr="001B51DC" w:rsidRDefault="00D27606" w:rsidP="00D27606">
      <w:pPr>
        <w:ind w:left="360"/>
        <w:rPr>
          <w:rFonts w:ascii="Arial" w:hAnsi="Arial" w:cs="Arial"/>
          <w:sz w:val="24"/>
          <w:szCs w:val="24"/>
        </w:rPr>
      </w:pPr>
      <w:r w:rsidRPr="001B51DC">
        <w:rPr>
          <w:rFonts w:ascii="Arial" w:hAnsi="Arial" w:cs="Arial"/>
          <w:sz w:val="24"/>
          <w:szCs w:val="24"/>
        </w:rPr>
        <w:t xml:space="preserve">В статье удачна раскрыта тема о передаче передового педагогическом опыта, дана классификация </w:t>
      </w:r>
      <w:r w:rsidR="000C0990" w:rsidRPr="001B51DC">
        <w:rPr>
          <w:rFonts w:ascii="Arial" w:hAnsi="Arial" w:cs="Arial"/>
          <w:sz w:val="24"/>
          <w:szCs w:val="24"/>
        </w:rPr>
        <w:t>ппо</w:t>
      </w:r>
      <w:r w:rsidRPr="001B51DC">
        <w:rPr>
          <w:rFonts w:ascii="Arial" w:hAnsi="Arial" w:cs="Arial"/>
          <w:sz w:val="24"/>
          <w:szCs w:val="24"/>
        </w:rPr>
        <w:t xml:space="preserve">, этапы изучения опыта: обнаружение, изучение, обобщение, распространение и внедрение. Показано как использование виртуальных стажировок на курсы повышения квалификации формируют профессиональные компетенции путем обмена передовым педагогическим опытом.  </w:t>
      </w:r>
    </w:p>
    <w:p w:rsidR="00D27606" w:rsidRPr="001B51DC" w:rsidRDefault="00D27606" w:rsidP="00D27606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1DC">
        <w:rPr>
          <w:rFonts w:ascii="Arial" w:hAnsi="Arial" w:cs="Arial"/>
          <w:sz w:val="24"/>
          <w:szCs w:val="24"/>
        </w:rPr>
        <w:t xml:space="preserve">Григорьевой Ю. С., «Развитие профессиональной компетентности педагогов ДОО в процессе курса повышения квалификации «Формирование элементарных математических представлений у детей дошкольного возраста» </w:t>
      </w:r>
    </w:p>
    <w:p w:rsidR="00D27606" w:rsidRPr="001B51DC" w:rsidRDefault="00D27606" w:rsidP="00D27606">
      <w:pPr>
        <w:ind w:left="360"/>
        <w:rPr>
          <w:rFonts w:ascii="Arial" w:hAnsi="Arial" w:cs="Arial"/>
          <w:sz w:val="24"/>
          <w:szCs w:val="24"/>
        </w:rPr>
      </w:pPr>
      <w:r w:rsidRPr="001B51DC">
        <w:rPr>
          <w:rFonts w:ascii="Arial" w:hAnsi="Arial" w:cs="Arial"/>
          <w:sz w:val="24"/>
          <w:szCs w:val="24"/>
        </w:rPr>
        <w:t xml:space="preserve"> В статье показана необходимость обновления теоретических и практических знаний специалистов дошкольного образования, необходимость использования новых форм развивающего обучения, применения инновационных технологий. Курсы повышения квалификации АСОУ позволяют непрерывно развивать и совершенствовать профессиональную компетентность педагога ДОО.</w:t>
      </w:r>
    </w:p>
    <w:p w:rsidR="00D27606" w:rsidRPr="001B51DC" w:rsidRDefault="00D27606" w:rsidP="00D27606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1DC">
        <w:rPr>
          <w:rFonts w:ascii="Arial" w:hAnsi="Arial" w:cs="Arial"/>
          <w:sz w:val="24"/>
          <w:szCs w:val="24"/>
        </w:rPr>
        <w:t>Прищепа С. С. «Развитие профессиональной компетентности инструкторов по физической культуре ДОО в процессе очно-заочного курса с дистанционной поддержкой»</w:t>
      </w:r>
    </w:p>
    <w:p w:rsidR="00D27606" w:rsidRPr="001B51DC" w:rsidRDefault="00D27606" w:rsidP="00D27606">
      <w:pPr>
        <w:ind w:left="360"/>
        <w:rPr>
          <w:rFonts w:ascii="Arial" w:hAnsi="Arial" w:cs="Arial"/>
          <w:sz w:val="24"/>
          <w:szCs w:val="24"/>
        </w:rPr>
      </w:pPr>
      <w:r w:rsidRPr="001B51DC">
        <w:rPr>
          <w:rFonts w:ascii="Arial" w:hAnsi="Arial" w:cs="Arial"/>
          <w:sz w:val="24"/>
          <w:szCs w:val="24"/>
        </w:rPr>
        <w:t>В статье были обозначена такая проблемы как отсутствие у воспитателей готовности осуществлять новые подходы к взаимодействию с родителями как участниками педагогического процесса. Показано как работа в интерактивной электронной среде позволила слушателям посещать дистанционные занятия и ознакомиться с лидерскими практиками, авторским электронным образовательным ресурсом, а совместные разработки родительских собраний, мастер-классов, круглых столов помогли повысить коммуникативную компетентность педагогов.</w:t>
      </w:r>
    </w:p>
    <w:p w:rsidR="00D27606" w:rsidRPr="001B51DC" w:rsidRDefault="00D27606" w:rsidP="00D27606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1DC">
        <w:rPr>
          <w:rFonts w:ascii="Arial" w:hAnsi="Arial" w:cs="Arial"/>
          <w:sz w:val="24"/>
          <w:szCs w:val="24"/>
        </w:rPr>
        <w:t xml:space="preserve">Атякшевой Т.В., «Дорожное картирование коммуникативного развития воспитателя ДОО в условиях непрерывного образования» </w:t>
      </w:r>
    </w:p>
    <w:p w:rsidR="00D27606" w:rsidRPr="001B51DC" w:rsidRDefault="00D27606" w:rsidP="00D27606">
      <w:pPr>
        <w:ind w:left="360"/>
        <w:rPr>
          <w:rFonts w:ascii="Arial" w:hAnsi="Arial" w:cs="Arial"/>
          <w:sz w:val="24"/>
          <w:szCs w:val="24"/>
        </w:rPr>
      </w:pPr>
      <w:r w:rsidRPr="001B51DC">
        <w:rPr>
          <w:rFonts w:ascii="Arial" w:hAnsi="Arial" w:cs="Arial"/>
          <w:sz w:val="24"/>
          <w:szCs w:val="24"/>
        </w:rPr>
        <w:t>Очень познавательная статья. Подробно даны основные направления «Дорожной карты» коммуникативного развития педагога ДОО: какие мероприятия можно запланировать и какой результат будет достигнут. Меня очень заинтересовала информация о банке мероприятий, направленных на совершенствование коммуникативной компетентности педагога. Блок - Самоанализ собственных коммуникативных умений поможет мне переосмыслить состояние своей коммуникативной компетентности.</w:t>
      </w:r>
      <w:bookmarkStart w:id="0" w:name="_GoBack"/>
      <w:bookmarkEnd w:id="0"/>
    </w:p>
    <w:sectPr w:rsidR="00D27606" w:rsidRPr="001B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77B18"/>
    <w:multiLevelType w:val="hybridMultilevel"/>
    <w:tmpl w:val="3B582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E7"/>
    <w:rsid w:val="00033B25"/>
    <w:rsid w:val="000C0990"/>
    <w:rsid w:val="001B51DC"/>
    <w:rsid w:val="007E250A"/>
    <w:rsid w:val="00D11F1E"/>
    <w:rsid w:val="00D27606"/>
    <w:rsid w:val="00EF5CE7"/>
    <w:rsid w:val="00F1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1A74E-27E7-406F-90F9-B9345018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7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2020-06-07T21:51:00Z</dcterms:created>
  <dcterms:modified xsi:type="dcterms:W3CDTF">2020-06-08T13:15:00Z</dcterms:modified>
</cp:coreProperties>
</file>