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83B25"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МУНИЦИПАЛЬНОЕ  БЮДЖЕТНОЕ ДОШКОЛЬНОЕ ОБРАЗОВАТЕЛЬНОЕ УЧРЕЖДЕНИЕ  «НОВОАГАНСКИЙ ДЕТСКИЙ САД  КОМБИНИРОВАННОГО ВИДА «СНЕЖИНКА»</w:t>
      </w:r>
    </w:p>
    <w:p w14:paraId="5EBB354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CB9B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4E15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405A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14:paraId="6A24C2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дополнительного образования</w:t>
      </w:r>
    </w:p>
    <w:p w14:paraId="3C6301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«Истоки»</w:t>
      </w:r>
    </w:p>
    <w:p w14:paraId="6D0DC4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821785">
      <w:pPr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Программа разработана для двух возрастных групп: </w:t>
      </w:r>
    </w:p>
    <w:p w14:paraId="3DD7C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младшая (3-4 года); средняя (4-5 лет).</w:t>
      </w:r>
    </w:p>
    <w:p w14:paraId="3A875A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CA46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программы 2 года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FF55487">
      <w:pPr>
        <w:ind w:left="4956"/>
        <w:jc w:val="both"/>
        <w:rPr>
          <w:rFonts w:ascii="Times New Roman" w:hAnsi="Times New Roman" w:cs="Times New Roman"/>
          <w:sz w:val="40"/>
          <w:szCs w:val="40"/>
        </w:rPr>
      </w:pPr>
    </w:p>
    <w:p w14:paraId="722D7855">
      <w:pPr>
        <w:ind w:left="4956"/>
        <w:jc w:val="both"/>
        <w:rPr>
          <w:rFonts w:ascii="Times New Roman" w:hAnsi="Times New Roman" w:cs="Times New Roman"/>
          <w:sz w:val="40"/>
          <w:szCs w:val="40"/>
        </w:rPr>
      </w:pPr>
    </w:p>
    <w:p w14:paraId="21B863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52594E8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Автор: Фаустова Наталья Геннадьевна </w:t>
      </w:r>
    </w:p>
    <w:p w14:paraId="2727DB8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воспитатель</w:t>
      </w:r>
    </w:p>
    <w:p w14:paraId="6FFAF365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76EA17F9">
      <w:pPr>
        <w:tabs>
          <w:tab w:val="left" w:pos="2835"/>
        </w:tabs>
        <w:ind w:left="4956" w:hanging="2121"/>
        <w:rPr>
          <w:b/>
        </w:rPr>
      </w:pPr>
    </w:p>
    <w:p w14:paraId="345E13D9">
      <w:pPr>
        <w:tabs>
          <w:tab w:val="left" w:pos="2835"/>
        </w:tabs>
        <w:ind w:left="4956" w:hanging="2121"/>
        <w:rPr>
          <w:b/>
        </w:rPr>
      </w:pPr>
    </w:p>
    <w:p w14:paraId="429705A2">
      <w:pPr>
        <w:tabs>
          <w:tab w:val="left" w:pos="2835"/>
        </w:tabs>
        <w:ind w:left="4956" w:hanging="2121"/>
        <w:rPr>
          <w:b/>
        </w:rPr>
      </w:pPr>
    </w:p>
    <w:p w14:paraId="7316D66B">
      <w:pPr>
        <w:tabs>
          <w:tab w:val="left" w:pos="2835"/>
        </w:tabs>
        <w:ind w:left="4956" w:hanging="2121"/>
        <w:rPr>
          <w:b/>
        </w:rPr>
      </w:pPr>
      <w:bookmarkStart w:id="0" w:name="_GoBack"/>
      <w:bookmarkEnd w:id="0"/>
    </w:p>
    <w:p w14:paraId="2EDB9637">
      <w:pPr>
        <w:tabs>
          <w:tab w:val="left" w:pos="2835"/>
        </w:tabs>
        <w:ind w:left="4956" w:hanging="2121"/>
        <w:rPr>
          <w:b/>
        </w:rPr>
      </w:pPr>
    </w:p>
    <w:p w14:paraId="2EA630E0">
      <w:pPr>
        <w:tabs>
          <w:tab w:val="left" w:pos="2835"/>
        </w:tabs>
        <w:ind w:left="4956" w:hanging="2121"/>
        <w:rPr>
          <w:b/>
        </w:rPr>
      </w:pPr>
    </w:p>
    <w:p w14:paraId="66DE276A">
      <w:pPr>
        <w:tabs>
          <w:tab w:val="left" w:pos="2835"/>
        </w:tabs>
        <w:ind w:left="4956" w:hanging="2121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пгт. Новоаганск, 2020</w:t>
      </w:r>
    </w:p>
    <w:p w14:paraId="39D59341">
      <w:pPr>
        <w:tabs>
          <w:tab w:val="left" w:pos="2835"/>
        </w:tabs>
        <w:ind w:left="4956" w:hanging="2121"/>
        <w:rPr>
          <w:b/>
        </w:rPr>
      </w:pPr>
      <w:r>
        <w:rPr>
          <w:rFonts w:ascii="Helvetica" w:hAnsi="Helvetica" w:eastAsia="Times New Roman" w:cs="Helvetica"/>
          <w:b/>
          <w:bCs/>
          <w:color w:val="333333"/>
          <w:sz w:val="21"/>
          <w:szCs w:val="21"/>
          <w:lang w:eastAsia="ru-RU"/>
        </w:rPr>
        <w:t>Содержание</w:t>
      </w:r>
    </w:p>
    <w:p w14:paraId="71C354F8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6"/>
        <w:gridCol w:w="2374"/>
      </w:tblGrid>
      <w:tr w14:paraId="29591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0AAFB8A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.Пояснительная записка</w:t>
            </w:r>
          </w:p>
        </w:tc>
        <w:tc>
          <w:tcPr>
            <w:tcW w:w="2374" w:type="dxa"/>
          </w:tcPr>
          <w:p w14:paraId="470E06A9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 стр.</w:t>
            </w:r>
          </w:p>
        </w:tc>
      </w:tr>
      <w:tr w14:paraId="5D4C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6CC618E0">
            <w:pPr>
              <w:pStyle w:val="9"/>
              <w:numPr>
                <w:ilvl w:val="1"/>
                <w:numId w:val="1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Цель и задачи программы.</w:t>
            </w:r>
          </w:p>
        </w:tc>
        <w:tc>
          <w:tcPr>
            <w:tcW w:w="2374" w:type="dxa"/>
          </w:tcPr>
          <w:p w14:paraId="1E673F52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 стр.</w:t>
            </w:r>
          </w:p>
        </w:tc>
      </w:tr>
      <w:tr w14:paraId="32032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6E86DCA4">
            <w:pPr>
              <w:spacing w:after="150" w:line="240" w:lineRule="auto"/>
              <w:jc w:val="both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1.2.Ожидаемые результаты.</w:t>
            </w:r>
          </w:p>
        </w:tc>
        <w:tc>
          <w:tcPr>
            <w:tcW w:w="2374" w:type="dxa"/>
          </w:tcPr>
          <w:p w14:paraId="63172CC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3стр.</w:t>
            </w:r>
          </w:p>
        </w:tc>
      </w:tr>
      <w:tr w14:paraId="34D8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05FBE09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1.3.Календарно – тематическое планирование</w:t>
            </w:r>
          </w:p>
        </w:tc>
        <w:tc>
          <w:tcPr>
            <w:tcW w:w="2374" w:type="dxa"/>
          </w:tcPr>
          <w:p w14:paraId="26EDA5F5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 стр.</w:t>
            </w:r>
          </w:p>
        </w:tc>
      </w:tr>
      <w:tr w14:paraId="1DC14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30FEEDF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2.1. Перспективное планирование для детей четвертого года жизни.</w:t>
            </w:r>
          </w:p>
        </w:tc>
        <w:tc>
          <w:tcPr>
            <w:tcW w:w="2374" w:type="dxa"/>
          </w:tcPr>
          <w:p w14:paraId="51B16C2A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5 стр.</w:t>
            </w:r>
          </w:p>
        </w:tc>
      </w:tr>
      <w:tr w14:paraId="150AD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6CD850F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2.2. Перспективное планирование  для детей пятого года жизни.</w:t>
            </w:r>
          </w:p>
        </w:tc>
        <w:tc>
          <w:tcPr>
            <w:tcW w:w="2374" w:type="dxa"/>
          </w:tcPr>
          <w:p w14:paraId="46DE668C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8 стр.</w:t>
            </w:r>
          </w:p>
        </w:tc>
      </w:tr>
      <w:tr w14:paraId="41380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6BE98DA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3.Работа с родителями.</w:t>
            </w:r>
          </w:p>
        </w:tc>
        <w:tc>
          <w:tcPr>
            <w:tcW w:w="2374" w:type="dxa"/>
          </w:tcPr>
          <w:p w14:paraId="1D604B41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12 стр.</w:t>
            </w:r>
          </w:p>
        </w:tc>
      </w:tr>
      <w:tr w14:paraId="6B052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0CA2102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4. Работа с педагогами.</w:t>
            </w:r>
          </w:p>
        </w:tc>
        <w:tc>
          <w:tcPr>
            <w:tcW w:w="2374" w:type="dxa"/>
          </w:tcPr>
          <w:p w14:paraId="22BFD0F9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15стр.</w:t>
            </w:r>
          </w:p>
        </w:tc>
      </w:tr>
      <w:tr w14:paraId="6F0CB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3914F8B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5. Содержательный аспект качества образования</w:t>
            </w:r>
          </w:p>
        </w:tc>
        <w:tc>
          <w:tcPr>
            <w:tcW w:w="2374" w:type="dxa"/>
          </w:tcPr>
          <w:p w14:paraId="72F49717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16стр.</w:t>
            </w:r>
          </w:p>
        </w:tc>
      </w:tr>
      <w:tr w14:paraId="3795D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470CED2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Заключение.</w:t>
            </w:r>
          </w:p>
        </w:tc>
        <w:tc>
          <w:tcPr>
            <w:tcW w:w="2374" w:type="dxa"/>
          </w:tcPr>
          <w:p w14:paraId="156D0C9F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17 стр.</w:t>
            </w:r>
          </w:p>
        </w:tc>
      </w:tr>
      <w:tr w14:paraId="17CDE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</w:tcPr>
          <w:p w14:paraId="51ADD29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 Список использованной литературы.</w:t>
            </w:r>
          </w:p>
        </w:tc>
        <w:tc>
          <w:tcPr>
            <w:tcW w:w="2374" w:type="dxa"/>
          </w:tcPr>
          <w:p w14:paraId="2BD3D8A1">
            <w:pPr>
              <w:spacing w:after="150" w:line="240" w:lineRule="auto"/>
              <w:jc w:val="righ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17 стр.</w:t>
            </w:r>
          </w:p>
        </w:tc>
      </w:tr>
    </w:tbl>
    <w:p w14:paraId="41E85FEE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5C96E9F8">
      <w:pPr>
        <w:shd w:val="clear" w:color="auto" w:fill="FFFFFF"/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</w:p>
    <w:p w14:paraId="2F58EBF3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E11312F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B8F9AC2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5ADA808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0958230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7DB8606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75DA6B6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D5EAC76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9702571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4EB7A35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FD6BABB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16B0F78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ABA4D28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5926F9E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5CA631D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4AD3177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9A3A912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F643703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E2E876C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5FA5B32">
      <w:pPr>
        <w:shd w:val="clear" w:color="auto" w:fill="FFFFFF"/>
        <w:spacing w:after="150" w:line="240" w:lineRule="auto"/>
        <w:jc w:val="center"/>
        <w:rPr>
          <w:rFonts w:ascii="Helvetica" w:hAnsi="Helvetica" w:eastAsia="Times New Roman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записка.</w:t>
      </w:r>
    </w:p>
    <w:p w14:paraId="26BCABD4">
      <w:pPr>
        <w:shd w:val="clear" w:color="auto" w:fill="FFFFFF"/>
        <w:spacing w:after="150"/>
        <w:ind w:firstLine="708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Период дошкольного детства является одним из наиболее значимых в развитии ребенка, так как именно в это время закладываются базовые качества личности, образующие устойчивую индивидуальность человека. При поступлении в детский сад происходит расширение сферы эмоционально- практического взаимодействия ребенка со взрослыми и сверстниками в наиболее значимых для его развития видах деятельности. Актуальной становится задача объединения усилий дошкольного образовательного учреждения и семьи и создания единого контекста воспитания и развития на основе общности цели, содержания и педагогических технологий. Эту задачу позволяет решить программа «Истоки» и «Воспитание на социокультурном опыте» для дошкольного образования.</w:t>
      </w:r>
    </w:p>
    <w:p w14:paraId="187B694E">
      <w:pPr>
        <w:shd w:val="clear" w:color="auto" w:fill="FFFFFF"/>
        <w:spacing w:after="150"/>
        <w:ind w:firstLine="708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Программа разработана для двух возрастных групп: младшая (3-4 года); средняя (4-5 лет).  В течение каждого года предусмотрено проведение девяти занятий. Концентрический принцип построения программ «Истоки» и «Воспитание на социокультурном опыте» для дошкольного образования и базисного курса «Истоки» обусловил следующую логику освоения основных категорий курса:</w:t>
      </w:r>
    </w:p>
    <w:p w14:paraId="31F01D97">
      <w:pPr>
        <w:pStyle w:val="9"/>
        <w:numPr>
          <w:ilvl w:val="0"/>
          <w:numId w:val="2"/>
        </w:numPr>
        <w:shd w:val="clear" w:color="auto" w:fill="FFFFFF"/>
        <w:spacing w:after="15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 младшей подгруппе (3-4 года) осуществляется первичное прочувствованное восприятие социокультурных категорий Слово, Образ, Книга;</w:t>
      </w:r>
    </w:p>
    <w:p w14:paraId="71CD40A4">
      <w:pPr>
        <w:pStyle w:val="9"/>
        <w:shd w:val="clear" w:color="auto" w:fill="FFFFFF"/>
        <w:spacing w:after="15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 средней подгруппе (4-5 лет) происходит первоначальное знакомство с истоками наиболее близкой ребенку социокультурной среды и деятельности в ней человека;</w:t>
      </w:r>
    </w:p>
    <w:p w14:paraId="0BDB77A1">
      <w:pPr>
        <w:shd w:val="clear" w:color="auto" w:fill="FFFFFF"/>
        <w:spacing w:after="15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Восприятие и освоение категорий и ценностей предполагается осуществлять в связи с разнообразными видами деятельности – игрой, чтением, наблюдением, конструированием, эстетической, изобразительной и трудовой деятельностью. Большинство занятий по программе носит интегративный характер. Все занятия по программе позволяют эффективно решать задачу речевого развития детей (обогащение и активизация словарного запаса на основе социокультурных категорий и ценностей, развитие монологической и диалогической речи, способность к рассуждению и доказательству и т.д.).</w:t>
      </w:r>
    </w:p>
    <w:p w14:paraId="724299C3">
      <w:pPr>
        <w:shd w:val="clear" w:color="auto" w:fill="FFFFFF"/>
        <w:spacing w:after="150"/>
        <w:ind w:firstLine="708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Содержание и предполагаемые способы взаимодействия выстроены с учетом возрастных особенностей детей дошкольного возраста и усложняются в соответствии с изменением основных психических процессов, свойств и функций личности. </w:t>
      </w:r>
    </w:p>
    <w:p w14:paraId="21468C6D">
      <w:pPr>
        <w:shd w:val="clear" w:color="auto" w:fill="FFFFFF"/>
        <w:spacing w:after="150"/>
        <w:ind w:firstLine="708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Существенной особенностью, данной,программы является непосредственное участие родителей в подготовке и проведении занятий. Активное взаимодействие с ребенком в условиях ДОУ, возможность наблюдать опыт, имеющийся у других родителей, позволяют взрослым приобретать новые способы общения с детьми и корректировать собственное поведение. Особое место в рамках программы отводится активным формам обучения, таким как ресурсный круг и работа в паре, способствующим приобретению всеми участниками воспитательного процессе коммуникативных и управленческих навыков.</w:t>
      </w:r>
    </w:p>
    <w:p w14:paraId="65A47FEC">
      <w:pPr>
        <w:shd w:val="clear" w:color="auto" w:fill="FFFFFF"/>
        <w:spacing w:after="150"/>
        <w:ind w:firstLine="708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Позитивный опыт общения с воспитателем, родителями и сверстниками, ресурс успеха, получаемый каждым ребенком на занятии, создают условия для формирования адекватной самооценки, предотвращают возникновение эмоциональной отчужденности, проявляющейся в тревожности, негативизме и агрессии. Обеспечивая высокий эмоциональный фон занятий, данные формы работы позволяют преодолеть опасную тенденцию интеллектуализации дошкольного образования, ведущую к подавлению творчества. </w:t>
      </w:r>
    </w:p>
    <w:p w14:paraId="06528DDC">
      <w:pPr>
        <w:shd w:val="clear" w:color="auto" w:fill="FFFFFF"/>
        <w:spacing w:after="150"/>
        <w:ind w:firstLine="708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Программой предусмотрено создание каждым ребенком своего альбома «Мои истоки», в ходе работы над которым дети имеют возможность материализовать полученный ими социокультурный опыт (знания, умения, чувства, отношения) с помощью приемов изобразительной деятельности (рисование, составление аппликаций и т.д.).</w:t>
      </w:r>
    </w:p>
    <w:p w14:paraId="2ECEE071">
      <w:pPr>
        <w:shd w:val="clear" w:color="auto" w:fill="FFFFFF"/>
        <w:spacing w:after="150" w:line="360" w:lineRule="auto"/>
        <w:ind w:firstLine="708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DB5E7EA">
      <w:pPr>
        <w:shd w:val="clear" w:color="auto" w:fill="FFFFFF"/>
        <w:spacing w:after="150" w:line="360" w:lineRule="auto"/>
        <w:ind w:firstLine="708"/>
        <w:jc w:val="center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1.1. Цель и задачи</w:t>
      </w:r>
    </w:p>
    <w:p w14:paraId="4849772B">
      <w:p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Цель:</w:t>
      </w:r>
    </w:p>
    <w:p w14:paraId="031A6057">
      <w:p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Заложить основы духовно-нравственной личности с активной жизненной позицией, способность к совершенству и гармоничному взаимодействию с другими людьми.</w:t>
      </w:r>
    </w:p>
    <w:p w14:paraId="2800D7DB">
      <w:p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14:paraId="191B203E">
      <w:pPr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Воспитывать в детях: милосердие, сострадание, умение прощать обиды, желание помогать нуждающимся, быть терпимыми, мирными во взаимоотношениях со всеми.</w:t>
      </w:r>
    </w:p>
    <w:p w14:paraId="27A29DC4">
      <w:pPr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Учить быть примером для других не на словах, а на деле, избегать зла, зависти – довольствоваться тем, что имеешь, уметь просить прощения, поступать честно, никогда не делать другим того, чего не желаешь себе.</w:t>
      </w:r>
    </w:p>
    <w:p w14:paraId="54C54A40">
      <w:pPr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Совершенствовать художественный вкус, развивать творческий потенциал каждого ребенка.</w:t>
      </w:r>
    </w:p>
    <w:p w14:paraId="3E78D7CC">
      <w:pPr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Формировать художественно-речевые навыки, пополнять словарь детей.</w:t>
      </w:r>
    </w:p>
    <w:p w14:paraId="6EDF2B2A">
      <w:pPr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Воспитывать духовно-нравственные чувства, раскрывая значение православия в жизни человека, как действие любви, добра, человечности, единения.</w:t>
      </w:r>
    </w:p>
    <w:p w14:paraId="617D55D7">
      <w:pPr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Ориентировать семью на духовно-нравственное воспитание детей, ознакомление родителей с основами педагогики и психологии, формирование представлений о формах семейного уклада.</w:t>
      </w:r>
    </w:p>
    <w:p w14:paraId="0ED5198B">
      <w:pPr>
        <w:shd w:val="clear" w:color="auto" w:fill="FFFFFF"/>
        <w:spacing w:after="150" w:line="360" w:lineRule="auto"/>
        <w:ind w:left="360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27CA7861">
      <w:p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</w:p>
    <w:p w14:paraId="4229CF3D">
      <w:pPr>
        <w:shd w:val="clear" w:color="auto" w:fill="FFFFFF"/>
        <w:spacing w:after="150" w:line="36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1.2. Ожидаемые результаты</w:t>
      </w:r>
    </w:p>
    <w:p w14:paraId="32F263DE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Результатами реализации программы являются:</w:t>
      </w:r>
    </w:p>
    <w:p w14:paraId="68624643">
      <w:pPr>
        <w:pStyle w:val="9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первоначальное освоение воспитателями, дошкольниками и их родителями системы социокультурных категорий и ценностей;</w:t>
      </w:r>
    </w:p>
    <w:p w14:paraId="4F983C09">
      <w:pPr>
        <w:pStyle w:val="9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развитие коммуникативных умений (умение слушать друг друга, выражать вое мнение, договариваться, приходить к согласию и т.д.).</w:t>
      </w:r>
    </w:p>
    <w:p w14:paraId="7D7CC923">
      <w:pPr>
        <w:pStyle w:val="9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управленческих способностей (способность осуществлять выбор на основе нравственных ценностей, целенаправленно действовать и достигать результата);</w:t>
      </w:r>
    </w:p>
    <w:p w14:paraId="5811C07F">
      <w:pPr>
        <w:pStyle w:val="9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речевого взаимодействия (увеличение количества и объема высказываний);</w:t>
      </w:r>
    </w:p>
    <w:p w14:paraId="010A9B1B">
      <w:pPr>
        <w:pStyle w:val="9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развитие мотивации к общению у детей и взрослых (увеличение числа позитивных контактов);</w:t>
      </w:r>
    </w:p>
    <w:p w14:paraId="58EE58E6">
      <w:pPr>
        <w:pStyle w:val="9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создание предпосылок для успешной адаптации ребенка в начальной школе, что обусловлено единой системой социокультурных ценностей и универсальностью используемых педагогических технологий.</w:t>
      </w:r>
    </w:p>
    <w:p w14:paraId="57913439">
      <w:pPr>
        <w:shd w:val="clear" w:color="auto" w:fill="FFFFFF"/>
        <w:spacing w:after="150" w:line="36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1"/>
          <w:lang w:eastAsia="ru-RU"/>
        </w:rPr>
        <w:t>1.3.Календарно - тематическое планирование.</w:t>
      </w:r>
    </w:p>
    <w:tbl>
      <w:tblPr>
        <w:tblStyle w:val="3"/>
        <w:tblW w:w="9471" w:type="dxa"/>
        <w:tblInd w:w="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249"/>
        <w:gridCol w:w="2552"/>
        <w:gridCol w:w="1134"/>
        <w:gridCol w:w="2693"/>
        <w:gridCol w:w="1843"/>
      </w:tblGrid>
      <w:tr w14:paraId="0FB80D4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7ADBD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290A325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Темы разделов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35F5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3A65E20E">
            <w:pPr>
              <w:spacing w:after="15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Планируемая дата</w:t>
            </w:r>
          </w:p>
          <w:p w14:paraId="1D931BA0">
            <w:pPr>
              <w:spacing w:after="15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проведения</w:t>
            </w:r>
          </w:p>
          <w:p w14:paraId="511A87EE">
            <w:pPr>
              <w:spacing w:after="15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6D391B88">
            <w:pP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Примечания</w:t>
            </w:r>
          </w:p>
          <w:p w14:paraId="4F949988">
            <w:pPr>
              <w:spacing w:after="150" w:line="240" w:lineRule="auto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14:paraId="430F0B2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restart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77A8174B">
            <w:pPr>
              <w:spacing w:after="15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>Четвертый год жизни.</w:t>
            </w: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1A14539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«Любимое имя»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946DD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67993F0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vMerge w:val="restart"/>
            <w:tcBorders>
              <w:top w:val="single" w:color="00000A" w:sz="6" w:space="0"/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4C68621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Первая пятница месяца</w:t>
            </w:r>
          </w:p>
        </w:tc>
      </w:tr>
      <w:tr w14:paraId="7D2ED92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BCC5B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0AEDC50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«Доброе слово»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B672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4CB0139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0CEFE42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3D8452D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286E3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2C1B823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«Ласковая песня»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EAE2F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2A7A3BD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6A4FB0E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5C61883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CF8E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64B2706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«Праздничная песня»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C036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5878481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17B8876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28A45A9E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F4CE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6C5C5FD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«Любимый образ»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B1B4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127D4B1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641FD5B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18E12D1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7394C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281D242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«Образ света»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EC947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370E42B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4E5F95C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4E55B2E4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B69B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4DBC0B3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«Добрый мир»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E41F4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0DB237B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1022C33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163D409A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E63B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4538103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«Добрая книга»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221E8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7A34E18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1EC4363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4E627AA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1E2B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7D2D31B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«Любимая книга»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C12A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58BE707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1B5387C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1B9EFF9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415E1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3B209E5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FFDDE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62A7CED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5514830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17227F1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restart"/>
            <w:tcBorders>
              <w:top w:val="single" w:color="00000A" w:sz="6" w:space="0"/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16AB18FE">
            <w:pPr>
              <w:spacing w:after="15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Пятый год жизни</w:t>
            </w: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1C392E8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«Дружная семья»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E9DFA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20AF62F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vMerge w:val="restart"/>
            <w:tcBorders>
              <w:top w:val="single" w:color="00000A" w:sz="6" w:space="0"/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7E03F3D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Вторая пятница месяца</w:t>
            </w:r>
          </w:p>
        </w:tc>
      </w:tr>
      <w:tr w14:paraId="3920B4E2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9D1C1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3A59067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«Домашнее тепло»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F5251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563B50E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0CABC20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403830B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C09C5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41C29C8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«Дорога добра»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0EEE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0AC9707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7F4A53E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48D27A3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CF20B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24E0C2F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«Сказочный лес»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4365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5488CFE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6E790B4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2642D03E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9CBA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3B1995E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«Добрая забота»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ED758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2DF4B23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796BF77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1B7EAE4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CF08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30F9134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«Труд земной»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018F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3DB014B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1F2BD237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4604BAB4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5C40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5A02390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«Любимая сказка»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2D7D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430F33A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68FA0EA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08FE1E84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5CB47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6109D56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«Благодарное слово»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6B72A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4604E15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00000A" w:sz="6" w:space="0"/>
            </w:tcBorders>
            <w:shd w:val="clear" w:color="auto" w:fill="FFFFFF"/>
          </w:tcPr>
          <w:p w14:paraId="72DDC23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0F7CB2B0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49" w:type="dxa"/>
            <w:vMerge w:val="continue"/>
            <w:tcBorders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C3CD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465C28C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«Светлый праздник»</w:t>
            </w:r>
          </w:p>
        </w:tc>
        <w:tc>
          <w:tcPr>
            <w:tcW w:w="11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31EC9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A" w:sz="6" w:space="0"/>
              <w:left w:val="single" w:color="auto" w:sz="4" w:space="0"/>
              <w:bottom w:val="single" w:color="00000A" w:sz="6" w:space="0"/>
              <w:right w:val="single" w:color="auto" w:sz="4" w:space="0"/>
            </w:tcBorders>
            <w:shd w:val="clear" w:color="auto" w:fill="FFFFFF"/>
          </w:tcPr>
          <w:p w14:paraId="440E82B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7FD3FA6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44B554D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01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3B6CF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670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83D9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14:paraId="04F97C9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01" w:type="dxa"/>
            <w:gridSpan w:val="2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917B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Всего занятий во всех подгруппах</w:t>
            </w:r>
          </w:p>
        </w:tc>
        <w:tc>
          <w:tcPr>
            <w:tcW w:w="5670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2839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</w:tr>
    </w:tbl>
    <w:p w14:paraId="582B303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</w:p>
    <w:p w14:paraId="2D83DFFF">
      <w:pP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2.1 Перспективное планирование для детей четвертого года жизни</w:t>
      </w:r>
    </w:p>
    <w:p w14:paraId="6A4E66C3">
      <w:pP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tbl>
      <w:tblPr>
        <w:tblStyle w:val="3"/>
        <w:tblW w:w="8904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295"/>
        <w:gridCol w:w="1836"/>
        <w:gridCol w:w="3618"/>
        <w:gridCol w:w="2155"/>
      </w:tblGrid>
      <w:tr w14:paraId="72C51B48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04B91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5A58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BEFA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362D8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</w:t>
            </w:r>
          </w:p>
        </w:tc>
      </w:tr>
      <w:tr w14:paraId="3BD8F4BF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EBDB6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5ADC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«Любимое имя»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82BF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1.«Зайка, зайка попляши, свое имя назови»</w:t>
            </w:r>
          </w:p>
          <w:p w14:paraId="6752AEF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Игровое упражнение «Назови свое имя». Беседа на тему «Мое имя»</w:t>
            </w:r>
          </w:p>
          <w:p w14:paraId="5664CD3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2.«Ласковое имя»</w:t>
            </w:r>
          </w:p>
          <w:p w14:paraId="2FF634D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«Каким ласковым именем называет тебя мама?»</w:t>
            </w:r>
          </w:p>
          <w:p w14:paraId="6BF42B9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Игра «Это мое имя»</w:t>
            </w: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AE36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1.Первоначальное знакомство с социокультурной категорией «Имя».</w:t>
            </w:r>
          </w:p>
          <w:p w14:paraId="6A828C7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2.Мотивация на совместную деятельность ребенка и воспитателя.</w:t>
            </w:r>
          </w:p>
          <w:p w14:paraId="757183E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3.Развитие чувства само--ценности у ребенка.</w:t>
            </w:r>
          </w:p>
        </w:tc>
      </w:tr>
      <w:tr w14:paraId="7272D74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65E0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FA21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«Доброе слово»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B8CE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1.«Чудесный сундучок» Работа в круге. Беседа о добром отношении друг с другом.</w:t>
            </w:r>
          </w:p>
          <w:p w14:paraId="45FCB71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Чтение рассказа «Как кактус свое получил»</w:t>
            </w:r>
          </w:p>
          <w:p w14:paraId="7451ED0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 «Здравствуй, Катя!»</w:t>
            </w:r>
          </w:p>
          <w:p w14:paraId="175DD24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Сюжетно- дидактическая игра «У нас в гостях кукла Катя».</w:t>
            </w:r>
          </w:p>
          <w:p w14:paraId="4B009AA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«Доброе слово».</w:t>
            </w: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94B2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1.Первоначальное знакомство с социо-культурной категорией «Слово».</w:t>
            </w:r>
          </w:p>
          <w:p w14:paraId="0039629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2.Развитие умения проявлять доброе отношение к близким людям.</w:t>
            </w:r>
          </w:p>
        </w:tc>
      </w:tr>
      <w:tr w14:paraId="011ECF35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72602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DF98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«Ласковая песня»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12C4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1.«Спи моя радость усни»</w:t>
            </w:r>
          </w:p>
          <w:p w14:paraId="57DC223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Разговор с детьми в ходе сюжетно-дидактической игры «Уложи свою любимую куклу спать».</w:t>
            </w:r>
          </w:p>
          <w:p w14:paraId="3BED971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«Ласковая песенка»</w:t>
            </w:r>
          </w:p>
          <w:p w14:paraId="53AB301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</w:t>
            </w:r>
          </w:p>
          <w:p w14:paraId="322CA79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«Колыбельная песня».</w:t>
            </w:r>
          </w:p>
          <w:p w14:paraId="234D41E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Разучивание песни «Спи моя радость усни»</w:t>
            </w: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0647C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1.Первоначальное знакомство с социо-культурной категорией «Песня».</w:t>
            </w:r>
          </w:p>
          <w:p w14:paraId="142C2D6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2.Развитие умения слушать друг друга</w:t>
            </w:r>
          </w:p>
        </w:tc>
      </w:tr>
      <w:tr w14:paraId="40460E4E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9AA6F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C367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«Праздничная песня»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9ABE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1.«В лесу родилась елочка»</w:t>
            </w:r>
          </w:p>
          <w:p w14:paraId="3D682B9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Оформление страницы альбома: аппликация</w:t>
            </w:r>
          </w:p>
          <w:p w14:paraId="1A8FE2C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«Мы любим нашу елочку» (продуктивная деятельность детей.)</w:t>
            </w:r>
          </w:p>
          <w:p w14:paraId="797BC0E7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«Наша красавица»</w:t>
            </w:r>
          </w:p>
          <w:p w14:paraId="0CCEB12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</w:t>
            </w:r>
          </w:p>
          <w:p w14:paraId="023FE8C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«Новогодняя елочка».</w:t>
            </w:r>
          </w:p>
          <w:p w14:paraId="1C91579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Рисование новогодней елки</w:t>
            </w: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04A85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1.Дальнейшее наполнение категории «Песня».</w:t>
            </w:r>
          </w:p>
          <w:p w14:paraId="774C02F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2.Развитие мотивации на взаимодействие детей друг с другом.</w:t>
            </w:r>
          </w:p>
          <w:p w14:paraId="38A896F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3.Развитие функции произвольности и умения управлять своими действиями у детей.</w:t>
            </w:r>
          </w:p>
        </w:tc>
      </w:tr>
      <w:tr w14:paraId="7086A248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C0C9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EF57F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«Любимый образ»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C927B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1.«Моя мама».</w:t>
            </w:r>
          </w:p>
          <w:p w14:paraId="3EB59ED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</w:t>
            </w:r>
          </w:p>
          <w:p w14:paraId="0372CF6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«Мамочка моя».</w:t>
            </w:r>
          </w:p>
          <w:p w14:paraId="44B144C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Чтение рассказа «Сон о мамах»</w:t>
            </w:r>
          </w:p>
          <w:p w14:paraId="532F61A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2.«Любимый образ» Оформление страницы альбома: рисунок</w:t>
            </w:r>
          </w:p>
          <w:p w14:paraId="3091D25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«Солнышко для мамы».</w:t>
            </w:r>
          </w:p>
          <w:p w14:paraId="0A40109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4.Игра</w:t>
            </w:r>
          </w:p>
          <w:p w14:paraId="12D5B9F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«Поможем маме»</w:t>
            </w:r>
          </w:p>
          <w:p w14:paraId="0BC706B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7CB4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1.Первоначальное знакомство с социо-культурной категорией «Образ».</w:t>
            </w:r>
          </w:p>
          <w:p w14:paraId="5A7D1BE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2.Формирование способности понимать чувства других людей.</w:t>
            </w:r>
          </w:p>
          <w:p w14:paraId="3F907FD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3.Развитие умения проявлять доброе отношение к людям.</w:t>
            </w:r>
          </w:p>
        </w:tc>
      </w:tr>
      <w:tr w14:paraId="317D6FC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0D98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2182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«Образ света»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26BC3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1.«Чтобы солнышко светило, радость детям приносило» Разговор в круге о солнышке.</w:t>
            </w:r>
          </w:p>
          <w:p w14:paraId="6E5E6DF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Чтение рассказа «Для чего солнцу равновесие», «Как солнце за полдня плохим стало»</w:t>
            </w:r>
          </w:p>
          <w:p w14:paraId="3E5CBEB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 «Озорное солнышко»</w:t>
            </w:r>
          </w:p>
          <w:p w14:paraId="3514E83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Игра «Солнышко и дождик».</w:t>
            </w:r>
          </w:p>
          <w:p w14:paraId="43864C9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«Позови солнышко»</w:t>
            </w: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0D2F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1.Дальнейшее наполнение социокультурной категории «Образ».</w:t>
            </w:r>
          </w:p>
          <w:p w14:paraId="6B0AFFF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2.Развитие умения выражать свои добрые чувства.</w:t>
            </w:r>
          </w:p>
          <w:p w14:paraId="18A5584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3.Развитие эмоциональной сферы ребенка.</w:t>
            </w:r>
          </w:p>
          <w:p w14:paraId="72436A5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4936C93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</w:trPr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C1B24B">
            <w:pPr>
              <w:spacing w:after="150" w:line="16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962A0B">
            <w:pPr>
              <w:spacing w:after="150" w:line="16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«Добрый мир»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AFF04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 «Пришла весна, открывай ворота»</w:t>
            </w:r>
          </w:p>
          <w:p w14:paraId="6A6BF5D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Разговор в круге на тему: «Добрый мир».</w:t>
            </w:r>
          </w:p>
          <w:p w14:paraId="66900C1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чтение «Почему все люди братьями зовутся»</w:t>
            </w:r>
          </w:p>
          <w:p w14:paraId="06D34EA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 «Нет милей дружка, чем родная матушка»</w:t>
            </w:r>
          </w:p>
          <w:p w14:paraId="48E044B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«Добрый мир»</w:t>
            </w:r>
          </w:p>
          <w:p w14:paraId="19E5670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3.Игра «Наседка и цыплята»</w:t>
            </w:r>
          </w:p>
          <w:p w14:paraId="54E08E8E">
            <w:pPr>
              <w:spacing w:after="150" w:line="16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845A3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1.Дальнейшее наполнение социокультурной категории «Образ».</w:t>
            </w:r>
          </w:p>
          <w:p w14:paraId="49CD430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2.Развитие мотивации на общение друг с другом.</w:t>
            </w:r>
          </w:p>
          <w:p w14:paraId="5A8298F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3.Развитие основы самоутверждения.</w:t>
            </w:r>
          </w:p>
          <w:p w14:paraId="05CCF67F">
            <w:pPr>
              <w:spacing w:after="150" w:line="16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014EE05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</w:trPr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EF05D">
            <w:pPr>
              <w:spacing w:after="150" w:line="16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F615B2">
            <w:pPr>
              <w:spacing w:after="150" w:line="16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«Добрая книга»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AFCF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1.«Репка»</w:t>
            </w:r>
          </w:p>
          <w:p w14:paraId="4D20890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Работа в круге: рассматривание детьми книги «Репка».</w:t>
            </w:r>
          </w:p>
          <w:p w14:paraId="2B9452E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«Добрая книга».</w:t>
            </w:r>
          </w:p>
          <w:p w14:paraId="3C26C17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2.«Дедушкины помощники»</w:t>
            </w:r>
          </w:p>
          <w:p w14:paraId="629ADED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Оформление страницы альбома «Добрая книга»: раскрашивание иллюстрации к сказке</w:t>
            </w:r>
          </w:p>
          <w:p w14:paraId="1BF140D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«Репка».</w:t>
            </w:r>
          </w:p>
          <w:p w14:paraId="20DA3B8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Игра –драматизация</w:t>
            </w:r>
          </w:p>
          <w:p w14:paraId="6D0FD85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«Репка»</w:t>
            </w:r>
          </w:p>
          <w:p w14:paraId="0058702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D3509C3">
            <w:pPr>
              <w:spacing w:after="150" w:line="16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D6DC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1.Первоначальное знакомство с социо-культурной категорией</w:t>
            </w:r>
          </w:p>
          <w:p w14:paraId="05FF106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«Книга».</w:t>
            </w:r>
          </w:p>
          <w:p w14:paraId="259BBAE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2.Воспитание интереса, любви, бережного отношения к книге.</w:t>
            </w:r>
          </w:p>
          <w:p w14:paraId="230307F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3.Развитие умения слышать друг друга.</w:t>
            </w:r>
          </w:p>
          <w:p w14:paraId="1D27E49D">
            <w:pPr>
              <w:spacing w:after="150" w:line="165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089AAB2E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50" w:hRule="atLeast"/>
        </w:trPr>
        <w:tc>
          <w:tcPr>
            <w:tcW w:w="1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BB8D52">
            <w:pPr>
              <w:spacing w:after="150" w:line="15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3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EB7B7">
            <w:pPr>
              <w:spacing w:after="150" w:line="15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«Любимая книга»</w:t>
            </w:r>
          </w:p>
        </w:tc>
        <w:tc>
          <w:tcPr>
            <w:tcW w:w="361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9F6A8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«Книга- лучший друг» Совместное чтение книг.</w:t>
            </w:r>
          </w:p>
          <w:p w14:paraId="6413F1A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«Моя любимая книга».</w:t>
            </w:r>
          </w:p>
          <w:p w14:paraId="33D6502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Викторина.</w:t>
            </w:r>
          </w:p>
          <w:p w14:paraId="591A69C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Игра-викторина «Угадай название»</w:t>
            </w:r>
          </w:p>
          <w:p w14:paraId="6D28C9F1">
            <w:pPr>
              <w:spacing w:after="150" w:line="15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A439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1.Дальнейшее наполнение содержанием социокультурной категории «Книга».</w:t>
            </w:r>
          </w:p>
          <w:p w14:paraId="1EDFD5E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2.Развитие взаимодействия детей и воспитателя.</w:t>
            </w:r>
          </w:p>
          <w:p w14:paraId="23BFF46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3.Создание позитивного настроя на общение в группе.</w:t>
            </w:r>
          </w:p>
          <w:p w14:paraId="60825451">
            <w:pPr>
              <w:spacing w:after="150" w:line="150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41DF2D72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B5073C0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AD7C7D2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950E026">
      <w:pP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2.2 Перспективное планирование для детей пятого года жизни.</w:t>
      </w:r>
    </w:p>
    <w:p w14:paraId="410FF4F2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tbl>
      <w:tblPr>
        <w:tblStyle w:val="3"/>
        <w:tblW w:w="9075" w:type="dxa"/>
        <w:tblInd w:w="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210"/>
        <w:gridCol w:w="1882"/>
        <w:gridCol w:w="3260"/>
        <w:gridCol w:w="2723"/>
      </w:tblGrid>
      <w:tr w14:paraId="4D96735E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2C45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09545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D0C32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818D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</w:t>
            </w:r>
          </w:p>
        </w:tc>
      </w:tr>
      <w:tr w14:paraId="4F5B13D0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D47FE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E62E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«Дружная семья»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9EE25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«Домашнее тепло» Работа в круге: беседа с детьми на тему «Дружная семья».</w:t>
            </w:r>
          </w:p>
          <w:p w14:paraId="3896BE3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«Мама, папа, я- дружная семья» Работа в паре «Дружная семья».</w:t>
            </w:r>
          </w:p>
          <w:p w14:paraId="03DB362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3.Настольно-печатнаная игра «Семейная прогулка»</w:t>
            </w:r>
          </w:p>
          <w:p w14:paraId="3A961B0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(с участием взрослых).</w:t>
            </w:r>
          </w:p>
          <w:p w14:paraId="635D7A1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9DFF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1.Первоначальное знакомство с социо-культурной категорией «Семья».</w:t>
            </w:r>
          </w:p>
          <w:p w14:paraId="66BEA1D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2.Формирование у детей отношения к семье.</w:t>
            </w:r>
          </w:p>
          <w:p w14:paraId="71A857B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3.Формирование у детей способности договари-ваться, приходить к единому мнению.</w:t>
            </w:r>
          </w:p>
        </w:tc>
      </w:tr>
      <w:tr w14:paraId="15817A1D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54136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6C45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«Домашнее тепло»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55ACB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«Семеро по лавкам» Чтение рассказа Л. Нечаева</w:t>
            </w:r>
          </w:p>
          <w:p w14:paraId="6640671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Игра –драматизация по рассказу Л. Нечаева «Семеро по лавкам».</w:t>
            </w:r>
          </w:p>
          <w:p w14:paraId="754C447B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«Дом- моя крепость»</w:t>
            </w:r>
          </w:p>
          <w:p w14:paraId="5DC1ABB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«Домашнее тепло».</w:t>
            </w:r>
          </w:p>
          <w:p w14:paraId="187E2C2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Оформление страницы альбома: раскрашивание иллюстрации к рассказу «Семеро по лавкам».</w:t>
            </w: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9E81E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1.Дальнейшее освоение социокультурной категории «Семья».</w:t>
            </w:r>
          </w:p>
          <w:p w14:paraId="31B64E9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2.Формирование у детей мотивации на доброе отношение к близким.</w:t>
            </w:r>
          </w:p>
          <w:p w14:paraId="2233E16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 Развитие умения слушать друг друга.</w:t>
            </w:r>
          </w:p>
          <w:p w14:paraId="4050445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09DF75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ADDF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1DF78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«Дорога добра»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1D544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1.«По дороге с облаками» Работа в круге: беседа с детьми на тему «Куда ведут пути-дороги».</w:t>
            </w:r>
          </w:p>
          <w:p w14:paraId="48C4ECC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«Вместе весело шагать…» Игра-лабиринт «Дороги добра».</w:t>
            </w:r>
          </w:p>
          <w:p w14:paraId="4D61803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Работа в паре «Дороги добра».</w:t>
            </w:r>
          </w:p>
          <w:p w14:paraId="0FC8C6D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0926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1.Первоначальное знакомство с социо-культурной категорией «Родные просторы».</w:t>
            </w:r>
          </w:p>
          <w:p w14:paraId="4569686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2.Развитие умения договариваться, приходить к единому мнению. 3.Формирование представления о взаимосвязи прошлого, настоящего и будущего.</w:t>
            </w:r>
          </w:p>
        </w:tc>
      </w:tr>
      <w:tr w14:paraId="461FBC0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B22DB7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B9CD4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«Сказочный лес»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A786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«Снегурушка и лиса». Работа в круге, рассказывание сказки</w:t>
            </w:r>
          </w:p>
          <w:p w14:paraId="5464139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«Сказочный лес» Работа в паре «Сказочный лес».</w:t>
            </w:r>
          </w:p>
          <w:p w14:paraId="1970BFB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Игра-драматизация по сказке «Снегурушка и лиса».</w:t>
            </w:r>
          </w:p>
          <w:p w14:paraId="7824F65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5CB2F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1.Дальнейшее наполнение социокультурной категории «Родные просторы».</w:t>
            </w:r>
          </w:p>
          <w:p w14:paraId="1D9BBD4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2.Формирование у детей доброго, заботливого отношения к природе.</w:t>
            </w:r>
          </w:p>
          <w:p w14:paraId="4AB9D92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3.Развитие способности договариваться, приходить к единому мнению.</w:t>
            </w:r>
          </w:p>
          <w:p w14:paraId="7A95E80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4.Развитие эмоциональной сферы ребенка.</w:t>
            </w:r>
          </w:p>
        </w:tc>
      </w:tr>
      <w:tr w14:paraId="3D4D131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D3744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4F4FC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«Добрая забота»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F135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«Плачет киска в коридоре, у нее большое горе…» Разговор в круге на тему «Как мы заботимся о животных?»</w:t>
            </w:r>
          </w:p>
          <w:p w14:paraId="712E209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Работа в паре «Добрая забота».</w:t>
            </w:r>
          </w:p>
          <w:p w14:paraId="79DAB04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2.«Вышла курочка гулять Оформление страницы альбома: рисунок «Накорми цыплят».</w:t>
            </w:r>
          </w:p>
          <w:p w14:paraId="785D2A3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Игра инсценировка</w:t>
            </w:r>
          </w:p>
          <w:p w14:paraId="4378951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 Песня «Вышла курочка гулять»</w:t>
            </w: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A7C7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1.Первоначальное освоение социокультурной категории «Труд земной».</w:t>
            </w:r>
          </w:p>
          <w:p w14:paraId="1C3A2B7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2.Воспитание у детей доброго отношения к животным.</w:t>
            </w:r>
          </w:p>
          <w:p w14:paraId="1D0635C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3.Развитие способности договариваться, приходить к единому мнению.</w:t>
            </w:r>
          </w:p>
        </w:tc>
      </w:tr>
      <w:tr w14:paraId="2BDDC96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997D0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5BBB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«Труд земной»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29089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«Труд землян»</w:t>
            </w:r>
          </w:p>
          <w:p w14:paraId="1584B1E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Работа в круге: чтение детям рассказа К.Д. Ушинского «На что тебе?». Воспитатель читает рассказ, дети находят иллюстрации.</w:t>
            </w:r>
          </w:p>
          <w:p w14:paraId="2C18374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«Чему доброму научили вас взрослые?» Ресурсный круг.</w:t>
            </w: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A195A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1.Дальнейше наполнение социокультурной категории «Труд земной».</w:t>
            </w:r>
          </w:p>
          <w:p w14:paraId="15A9978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2.Воспитание у детей уважения к труду.</w:t>
            </w:r>
          </w:p>
          <w:p w14:paraId="28399A8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 Развитие мотивации детей на трудовую деятельность.</w:t>
            </w:r>
          </w:p>
          <w:p w14:paraId="577E5DC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6854C070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0600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08084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«Любимая сказка»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771BF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1.Викторина «Угадай сказку».</w:t>
            </w:r>
          </w:p>
          <w:p w14:paraId="14A61C3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«Моя любимая сказка»</w:t>
            </w:r>
          </w:p>
          <w:p w14:paraId="3AB5C8A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Дидактическая игра с кубиками «Собери картинку из сказки».</w:t>
            </w:r>
          </w:p>
          <w:p w14:paraId="7BAC0E5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«Моя любимая сказка».</w:t>
            </w:r>
          </w:p>
          <w:p w14:paraId="7573538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Оформление страницы альбома: «Любимый сказочный герой»</w:t>
            </w: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6134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1.Первоначальное знакомство с социокультурной категорией «Труд души».</w:t>
            </w:r>
          </w:p>
          <w:p w14:paraId="6123722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2.Воспитание у детей интереса и любви к сказке.</w:t>
            </w:r>
          </w:p>
          <w:p w14:paraId="63BB10B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3.Развитие умения работать в паре.</w:t>
            </w:r>
          </w:p>
          <w:p w14:paraId="61DB9B44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2E395E1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9977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9E482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«Благодарное слово»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58C7E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«Волшебное слово»</w:t>
            </w:r>
          </w:p>
          <w:p w14:paraId="330CF79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Разговор в круге о любимой игрушке.</w:t>
            </w:r>
          </w:p>
          <w:p w14:paraId="52D204E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«Благодарное слово».</w:t>
            </w:r>
          </w:p>
          <w:p w14:paraId="715F09E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«Когда говорят  спасибо? »</w:t>
            </w:r>
          </w:p>
          <w:p w14:paraId="7F96F3A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Оформление страницы альбома: рисунок на тему «Сегодня мне подарили…». Игры с подаренными игрушками.</w:t>
            </w: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F811F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1.Дальнейшее освоение социокультурной категории «Труд души».</w:t>
            </w:r>
          </w:p>
          <w:p w14:paraId="203C6D6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2.Развитие взаимодействия детей и взрослых.</w:t>
            </w:r>
          </w:p>
          <w:p w14:paraId="445E21D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 Развитие у детей способности проявлять добрые чувства к близким.</w:t>
            </w:r>
          </w:p>
          <w:p w14:paraId="0F3C670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0E4FF2F6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21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FEA5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007C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«Светлый праздник»</w:t>
            </w:r>
          </w:p>
        </w:tc>
        <w:tc>
          <w:tcPr>
            <w:tcW w:w="326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4793A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1.«Во поле березка стояла» Художественно-игровая деятельность детей.</w:t>
            </w:r>
          </w:p>
          <w:p w14:paraId="330CEB1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Ресурсный круг «Доброе слово березке».</w:t>
            </w:r>
          </w:p>
          <w:p w14:paraId="2D4CD72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6D5A26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2.Белая береза. Оформление страницы альбома «Украсим березку»</w:t>
            </w:r>
          </w:p>
        </w:tc>
        <w:tc>
          <w:tcPr>
            <w:tcW w:w="272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3E73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1.Дальнейшее наполнение социокультурной категории «Труд души».</w:t>
            </w:r>
          </w:p>
          <w:p w14:paraId="65CDF67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2.Развитие мотивации на взаимодействие детей и взрослых.</w:t>
            </w:r>
          </w:p>
          <w:p w14:paraId="264CAB3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3.Формирование у детей представления о взаимосвязи прошлого, настоящего и будущего.</w:t>
            </w:r>
          </w:p>
        </w:tc>
      </w:tr>
    </w:tbl>
    <w:p w14:paraId="17C2EFFF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</w:p>
    <w:p w14:paraId="0F750C32">
      <w:pP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14:paraId="77B1EF22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color w:val="333333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4"/>
          <w:lang w:eastAsia="ru-RU"/>
        </w:rPr>
        <w:t>3.Работа с родителями.</w:t>
      </w:r>
    </w:p>
    <w:p w14:paraId="3ACDDB8C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04E68EB7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Возраст 3-4 года</w:t>
      </w:r>
    </w:p>
    <w:p w14:paraId="7ACC740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9750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130"/>
        <w:gridCol w:w="1826"/>
        <w:gridCol w:w="6794"/>
      </w:tblGrid>
      <w:tr w14:paraId="50EB7B2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A4AF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A545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FC905F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Школа для родителей</w:t>
            </w:r>
          </w:p>
        </w:tc>
      </w:tr>
      <w:tr w14:paraId="53ECCA00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4416F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3BFE1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Любимое имя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327D47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№1</w:t>
            </w:r>
          </w:p>
          <w:p w14:paraId="7944684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  <w:p w14:paraId="0585B69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1. Информация о целях и содержании воспитательной программы.</w:t>
            </w:r>
          </w:p>
          <w:p w14:paraId="4A9A0E2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2. Отечественные традиции имя наречения. Выступление воспитателя.</w:t>
            </w:r>
          </w:p>
          <w:p w14:paraId="55CCAA0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3. Ресурсный круг «Имя моего ребенка»</w:t>
            </w:r>
          </w:p>
          <w:p w14:paraId="212E4FD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Литература:</w:t>
            </w:r>
          </w:p>
          <w:p w14:paraId="3D293AB4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Полуянов И.Д. Деревенские святцы. – М.: ТШБ, 1998,</w:t>
            </w:r>
          </w:p>
          <w:p w14:paraId="48CEB8D8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Камкин А.В. Истоки: Учебное пособие для 2 класса общеобразовательных учебных заведений: Издание 3-е, исправленное. – М.: ТШБ, 2001 г.;</w:t>
            </w:r>
          </w:p>
          <w:p w14:paraId="776BBBE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 Камкин А.В. Истоки: Учебное пособие для 4 касса общеобразовательных учебных заведений. – М.: ТШБ, 2002 (с. 37-40).</w:t>
            </w:r>
          </w:p>
        </w:tc>
      </w:tr>
      <w:tr w14:paraId="25F70EC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06226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89AB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Доброе слово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27D1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№2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  <w:p w14:paraId="7302DBD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Слово – главный инструмент воспитания в дошкольном возрасте. Выступление воспитателя.</w:t>
            </w:r>
          </w:p>
          <w:p w14:paraId="7D94483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Чтение текста «Семья и слово»</w:t>
            </w:r>
          </w:p>
          <w:p w14:paraId="2E68A02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 Работа в паре «Родительское слово»</w:t>
            </w:r>
          </w:p>
          <w:p w14:paraId="6AB3A67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Литература:</w:t>
            </w:r>
          </w:p>
          <w:p w14:paraId="2461DAA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Зеньковский В.В. Психология детства. – М.: Школа-Пресс, 1996 г.</w:t>
            </w:r>
          </w:p>
          <w:p w14:paraId="304B336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А.В. Камкин. Истоки: Учебное пособие для 2 класса общеобразовательных учебных заведений: Издание 3-е, исправленное. – М.: ТШБ, 2001 г.</w:t>
            </w:r>
          </w:p>
          <w:p w14:paraId="7EC2DA4D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Этика и психология семейной жизни: Хрестоматия для учителя. Часть 1. Остров духовной жизни. – М.: Школа – Пресс, 1999.</w:t>
            </w:r>
          </w:p>
        </w:tc>
      </w:tr>
      <w:tr w14:paraId="68A67768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5A3A37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0ADE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Ласковая песня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181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Родительское собрание на тему «Педагогическая мастерская Тема: Воспитание милосердия»</w:t>
            </w:r>
          </w:p>
          <w:p w14:paraId="2853F1C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050180C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CA2E4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D8E5D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Праздничная песня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1A76C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Консультация «Роль песни в воспитании ребенка»</w:t>
            </w:r>
          </w:p>
          <w:p w14:paraId="24C4097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2B0437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65A94256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DB80A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5201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Любимый образ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D73E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№3</w:t>
            </w:r>
          </w:p>
          <w:p w14:paraId="0FD5523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  <w:p w14:paraId="63200CEB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Мать – первая воспитательница детей. Выступление воспитателя</w:t>
            </w:r>
          </w:p>
          <w:p w14:paraId="5AF5A25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Чтение родителями статьи А.Владимирова «О маме».</w:t>
            </w:r>
          </w:p>
          <w:p w14:paraId="5939C31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 Ресурсный круг «За что я благодарен маме?»</w:t>
            </w:r>
          </w:p>
          <w:p w14:paraId="738CFC7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Литература:</w:t>
            </w:r>
          </w:p>
          <w:p w14:paraId="573ED83E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Камкин А.В. Истоки: Учебное пособие для 4 класса общеобразовательных учебных заведений. – М.: ТШБ, 2002 (С. 9-17).</w:t>
            </w:r>
          </w:p>
          <w:p w14:paraId="57B5D0DC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Владимиров А. Брак и семья. Мама. Этика и психология семейной жизни, с. 56.</w:t>
            </w:r>
          </w:p>
        </w:tc>
      </w:tr>
      <w:tr w14:paraId="2BC19A8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719D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67F9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Образ света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5037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Консультация «Значение духовно-нравственного воспитания»</w:t>
            </w:r>
          </w:p>
          <w:p w14:paraId="4942FBB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36B0D91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A1142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4685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Святой образ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4FE1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Анкета для родителей «Воспитание милосердия»</w:t>
            </w:r>
          </w:p>
        </w:tc>
      </w:tr>
      <w:tr w14:paraId="443E71B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4B064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FF5FE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Добрая книга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2DDA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Письменное размышление родителей на тему «Помогают ли испытания страдания быть милосердным к другим»(изготовление книги из изложений)</w:t>
            </w:r>
          </w:p>
        </w:tc>
      </w:tr>
      <w:tr w14:paraId="3537095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DD516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F651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Любимая книга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437B8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Игровой сеанс «Любимая книга»</w:t>
            </w:r>
          </w:p>
        </w:tc>
      </w:tr>
    </w:tbl>
    <w:p w14:paraId="2A9A38F7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</w:p>
    <w:p w14:paraId="4D6C6861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33098CBB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2EAADE1F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79F02D16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796BF7C5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11F8109D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23C4D3E0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67A5E43C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7FF66674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09E484E1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41CE9FCF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11B69FC0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44628E78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32A45AE0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78F11AE1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01CDD67F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0482FAB2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43EB0386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6EB70ECE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362A5684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0A47598C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14:paraId="7419F47C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Возраст 4-5 лет</w:t>
      </w:r>
    </w:p>
    <w:p w14:paraId="5CFBE1F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9750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130"/>
        <w:gridCol w:w="1826"/>
        <w:gridCol w:w="6794"/>
      </w:tblGrid>
      <w:tr w14:paraId="651921B6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DE067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42DA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A0A4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Школа для родителей</w:t>
            </w:r>
          </w:p>
        </w:tc>
      </w:tr>
      <w:tr w14:paraId="48D55F5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7D9D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C268B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Дружная семья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60419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№1</w:t>
            </w:r>
          </w:p>
          <w:p w14:paraId="4C6365B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  <w:p w14:paraId="31394978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Общение взрослых и детей и его влияние на создание благоприятного микроклимата в семье. Выступление воспитателя</w:t>
            </w:r>
          </w:p>
          <w:p w14:paraId="11F8AB28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Чтение родителями фрагмента из книги В.Белова «Лад»</w:t>
            </w:r>
          </w:p>
          <w:p w14:paraId="5141807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 Ресурсный круг «Дружная семья»</w:t>
            </w:r>
          </w:p>
          <w:p w14:paraId="2724B5D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Литература:</w:t>
            </w:r>
          </w:p>
          <w:p w14:paraId="36D84DB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Белов В.И. «Лад», ч. 1, Мир семьи. Подворье (любое издание).</w:t>
            </w:r>
          </w:p>
        </w:tc>
      </w:tr>
      <w:tr w14:paraId="263A6288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71BC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DBDF32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Домашнее тепло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1D20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Семейный конкурс «Моя семья»</w:t>
            </w:r>
          </w:p>
        </w:tc>
      </w:tr>
      <w:tr w14:paraId="25B67C0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FBD7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222B7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Дорога добра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A3FCD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Анкета «Основы нравственности»</w:t>
            </w:r>
          </w:p>
          <w:p w14:paraId="7B09219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95B207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24CE240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982F87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C2D335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Сказочный лес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4FEF8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№2</w:t>
            </w:r>
          </w:p>
          <w:p w14:paraId="053DD350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  <w:p w14:paraId="675B1C4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Об авторитете. Выступление воспитателя.</w:t>
            </w:r>
          </w:p>
          <w:p w14:paraId="51FA50E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Чтение родителями статьи А. Макаренко «О родительском авторитете»</w:t>
            </w:r>
          </w:p>
          <w:p w14:paraId="32BC5AD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3.. Работа в четверке «Авторитет ложный и истинный»</w:t>
            </w:r>
          </w:p>
          <w:p w14:paraId="36366D9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Литература:</w:t>
            </w:r>
          </w:p>
          <w:p w14:paraId="44C0192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Макаренко А.С. Педагогические сочинения. В 8 т. - М.: Педагогика, 1984 г. – т.4., с. 65-72</w:t>
            </w:r>
          </w:p>
        </w:tc>
      </w:tr>
      <w:tr w14:paraId="329FFE0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101515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1640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Добрая забота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26B4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Беседа «Дети разные нужны, дети разные важны»</w:t>
            </w:r>
          </w:p>
        </w:tc>
      </w:tr>
      <w:tr w14:paraId="5A9547A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DD112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8A811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Праведный труд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FD7AE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№3</w:t>
            </w:r>
          </w:p>
          <w:p w14:paraId="7146724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  <w:p w14:paraId="3313F27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О значении труда в жизни человека. Выступление воспитателя.</w:t>
            </w:r>
          </w:p>
          <w:p w14:paraId="4853E34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2.Чтение родителями ст. К.Д. Ушинского</w:t>
            </w:r>
          </w:p>
          <w:p w14:paraId="0F5B7F6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3. Ресурсный круг «Почему важно приучать ребенка к труду?»</w:t>
            </w:r>
          </w:p>
          <w:p w14:paraId="451323D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Литература:</w:t>
            </w:r>
          </w:p>
          <w:p w14:paraId="038C264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Ушинский К.Д. Труд в его воспитательном значении. Педагогические сочинения в 6 т.: Педагогика, 1988.- т ., с.</w:t>
            </w:r>
          </w:p>
        </w:tc>
      </w:tr>
      <w:tr w14:paraId="129EDF8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37336A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E0EA3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Любимая сказка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7DE7A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Изготовление родителей с детьми мини книжки про любимую сказку</w:t>
            </w:r>
          </w:p>
        </w:tc>
      </w:tr>
      <w:tr w14:paraId="6B8214E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82B0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8B3D7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Благодарное слово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E3B1C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Рекомендации для родителей «Развитие положительных эмоций детей по средствам благодарного слова»</w:t>
            </w:r>
          </w:p>
        </w:tc>
      </w:tr>
      <w:tr w14:paraId="783F640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3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2F668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9BACF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Светлый праздник</w:t>
            </w:r>
          </w:p>
        </w:tc>
        <w:tc>
          <w:tcPr>
            <w:tcW w:w="65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7E9C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№ 4.</w:t>
            </w:r>
          </w:p>
          <w:p w14:paraId="754C37BB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  <w:p w14:paraId="4E00335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1. Работа в группе «Стратегии развития семьи»</w:t>
            </w:r>
          </w:p>
          <w:p w14:paraId="1858961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2. Ресурсный круг для родителей по итогам года «Что было наиболее значимым для вас в ходе реализации воспитательной программы?»</w:t>
            </w:r>
          </w:p>
        </w:tc>
      </w:tr>
    </w:tbl>
    <w:p w14:paraId="7A7A8406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</w:p>
    <w:p w14:paraId="727C3E5F">
      <w:pPr>
        <w:shd w:val="clear" w:color="auto" w:fill="FFFFFF"/>
        <w:spacing w:after="150" w:line="240" w:lineRule="auto"/>
        <w:ind w:left="1440"/>
        <w:jc w:val="center"/>
        <w:rPr>
          <w:rFonts w:ascii="Times New Roman" w:hAnsi="Times New Roman" w:eastAsia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4"/>
          <w:lang w:eastAsia="ru-RU"/>
        </w:rPr>
        <w:t>4.Работа с педагогами</w:t>
      </w:r>
    </w:p>
    <w:p w14:paraId="5F0E704F">
      <w:pPr>
        <w:shd w:val="clear" w:color="auto" w:fill="FFFFFF"/>
        <w:spacing w:after="150" w:line="240" w:lineRule="auto"/>
        <w:ind w:firstLine="708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Для повышения компетентности педагогов в вопросе духовно-нравственного воспитания детей и внедрения в работу нетрадиционных форм взаимодействия с родителями был составлен </w:t>
      </w:r>
      <w:r>
        <w:rPr>
          <w:rFonts w:ascii="Times New Roman" w:hAnsi="Times New Roman" w:eastAsia="Times New Roman" w:cs="Times New Roman"/>
          <w:bCs/>
          <w:iCs/>
          <w:color w:val="333333"/>
          <w:sz w:val="24"/>
          <w:szCs w:val="24"/>
          <w:lang w:eastAsia="ru-RU"/>
        </w:rPr>
        <w:t>план работы по духовно-нравственному воспитанию детей с педагогами МБОУ « МБДОУ «Новоаганский ДСКАВ Снежинка»»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.</w:t>
      </w:r>
    </w:p>
    <w:p w14:paraId="357207BB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Работа с педагогами проводиться 1 раз в квартал.</w:t>
      </w:r>
    </w:p>
    <w:tbl>
      <w:tblPr>
        <w:tblStyle w:val="3"/>
        <w:tblW w:w="9570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484"/>
        <w:gridCol w:w="3175"/>
        <w:gridCol w:w="5911"/>
      </w:tblGrid>
      <w:tr w14:paraId="4E37ECFE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3B8009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7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F326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91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D936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</w:t>
            </w:r>
          </w:p>
        </w:tc>
      </w:tr>
      <w:tr w14:paraId="7D89D64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2D988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AFB7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Слайд -презентация «Духовно нравственное воспитание в детском саду»</w:t>
            </w:r>
          </w:p>
        </w:tc>
        <w:tc>
          <w:tcPr>
            <w:tcW w:w="591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D617F7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Заложить основы по духовно-нравственному воспитанию с активной жизненной позицией, способность к совершенству и гармоничному взаимодействию с детьми и родителями.</w:t>
            </w:r>
          </w:p>
          <w:p w14:paraId="72A6520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6CF980C2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50AC7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9AA74F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Показательное занятие «Доброе слово»</w:t>
            </w:r>
          </w:p>
        </w:tc>
        <w:tc>
          <w:tcPr>
            <w:tcW w:w="591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BFB90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Познакомить воспитателей с методами работы по духовно нравственному воспитанию</w:t>
            </w:r>
          </w:p>
          <w:p w14:paraId="1AD1262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Первоначальное знакомство с социокультурной категорией «Слово».</w:t>
            </w:r>
          </w:p>
          <w:p w14:paraId="5EB4913E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Развитие умения проявлять доброе отношение к близким людям.</w:t>
            </w:r>
          </w:p>
        </w:tc>
      </w:tr>
      <w:tr w14:paraId="7CB0F52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CABD4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3F01C4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Мастер- класс «Рождественская игрушка»</w:t>
            </w:r>
          </w:p>
        </w:tc>
        <w:tc>
          <w:tcPr>
            <w:tcW w:w="591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00E7FA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Познакомить воспитателей с традициями праздника Рождество.</w:t>
            </w:r>
          </w:p>
          <w:p w14:paraId="0785C1F6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Приобщение к нетрадиционной техники выполнения праздничного подарка- игрушки.</w:t>
            </w:r>
          </w:p>
        </w:tc>
      </w:tr>
      <w:tr w14:paraId="0C3F786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2E0B8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42ABD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Тестирование «Значение духовно- нравственного воспитания в детском саду»</w:t>
            </w:r>
          </w:p>
        </w:tc>
        <w:tc>
          <w:tcPr>
            <w:tcW w:w="591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7844C"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Выявление усвоения духовно нравственных основ при воспитании детей в детском саду.</w:t>
            </w:r>
          </w:p>
        </w:tc>
      </w:tr>
    </w:tbl>
    <w:p w14:paraId="1BBB24FB">
      <w:pP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5C51E48E">
      <w:pPr>
        <w:rPr>
          <w:rFonts w:ascii="Times New Roman" w:hAnsi="Times New Roman" w:cs="Times New Roman"/>
          <w:b/>
          <w:sz w:val="28"/>
          <w:szCs w:val="28"/>
        </w:rPr>
      </w:pPr>
    </w:p>
    <w:p w14:paraId="0FB11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5.Содержательный аспект качества образования</w:t>
      </w:r>
    </w:p>
    <w:p w14:paraId="35C21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Категории (слово, образ, книга)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1686"/>
        <w:gridCol w:w="1891"/>
        <w:gridCol w:w="1315"/>
        <w:gridCol w:w="1807"/>
        <w:gridCol w:w="805"/>
      </w:tblGrid>
      <w:tr w14:paraId="2A5D9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32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34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своем имени, имена родных людей, о том как ласково они звучат из уст родных людей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B6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о добрых словах и их значении в жизни человека, о взаимосвязи доброго слова и вызвавшего его чувства.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8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любимой колыбельной песни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23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празднике Рождества, о добрых делах, совершаемых в праздник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D9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14:paraId="1A17F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9E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69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EE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04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CC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FF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1C18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3A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6B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44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3A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32E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70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77D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29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CA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7C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9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80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D1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545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2E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89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40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A1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17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05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93D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A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3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9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BF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76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C1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F873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9C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653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C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81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4E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3A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7DD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8F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E31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F1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E9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AB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DD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5968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C7A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E5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75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8F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BF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3A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9C10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87B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6F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C94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8C9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18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FE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2015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9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E4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817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BB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05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E6B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560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B9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A8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313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6E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C4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7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931B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A3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10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05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B35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81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52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AC0A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3C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54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BB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CF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189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AE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8AA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524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5A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BF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29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74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3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845857">
      <w:pPr>
        <w:rPr>
          <w:rFonts w:ascii="Times New Roman" w:hAnsi="Times New Roman" w:cs="Times New Roman"/>
          <w:b/>
          <w:sz w:val="24"/>
          <w:szCs w:val="24"/>
        </w:rPr>
      </w:pPr>
    </w:p>
    <w:p w14:paraId="68550C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14:paraId="7BB5A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3балла-знает,уверенно называет,</w:t>
      </w:r>
      <w:r>
        <w:rPr>
          <w:rFonts w:ascii="Times New Roman" w:hAnsi="Times New Roman" w:cs="Times New Roman"/>
          <w:sz w:val="24"/>
          <w:szCs w:val="24"/>
        </w:rPr>
        <w:t xml:space="preserve"> заинтересованно рассказывает, имеет полное представление, почти всегда проявляет осведомленность или называет в ответ на вопрос взрослого, читает наизусть потешки  или колыбельные песни.</w:t>
      </w:r>
    </w:p>
    <w:p w14:paraId="50EB8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2балла- частично осведомлен,</w:t>
      </w:r>
      <w:r>
        <w:rPr>
          <w:rFonts w:ascii="Times New Roman" w:hAnsi="Times New Roman" w:cs="Times New Roman"/>
          <w:sz w:val="24"/>
          <w:szCs w:val="24"/>
        </w:rPr>
        <w:t xml:space="preserve"> имеет частичное представление вспоминает с помощью взрослого, читает наизусть с некоторой помощью воспитателя потешки, колыбельные песни, проявляет интерес к беседе, вступив в разговор, чаще занимает активную позицию.</w:t>
      </w:r>
    </w:p>
    <w:p w14:paraId="30A873A3">
      <w:pPr>
        <w:rPr>
          <w:rFonts w:ascii="Times New Roman" w:hAnsi="Times New Roman" w:cs="Times New Roman"/>
          <w:sz w:val="24"/>
          <w:szCs w:val="24"/>
        </w:rPr>
      </w:pPr>
    </w:p>
    <w:p w14:paraId="1CC9C9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645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FAE08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BE73907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179EA8D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E0E3E7F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38AB210">
      <w:pPr>
        <w:shd w:val="clear" w:color="auto" w:fill="FFFFFF"/>
        <w:spacing w:after="150" w:line="240" w:lineRule="auto"/>
        <w:jc w:val="center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Заключение</w:t>
      </w:r>
    </w:p>
    <w:p w14:paraId="5AFE04F3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Работая по Программе «Социокультурные истоки» дети получают системное представление о главных ценностях жизни. Сквозь призму главных ценностей жизни ребенок понимает, что значимо, что менее значимо в жизни. Происходит качественно иное осмысление полезных видов деятельности. Другими словами, ребенок научается выбирать то, что является жизненно важным. </w:t>
      </w:r>
    </w:p>
    <w:p w14:paraId="7074C75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Существенной особенностью программы «Истоки» является непосредственное участие родителей в подготовке и проведении занятий. Активное взаимодействие с ребенком в условиях детского сада, возможность наблюдать опыт, имеющийся у других родителей, позволяют взрослым приобретать новые способы общения с детьми и корректировать собственное поведение. </w:t>
      </w:r>
    </w:p>
    <w:p w14:paraId="739959D8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 результате такой целенаправленной работы педагога с родителями, родителей с детьми, педагога с родителями и детьми знания о нравственности становятся осмысленными, прочувствованными, создаются условия для единого контекста воспитания детей, развития социокультурного пространства в дошкольном образовательном учреждении.</w:t>
      </w:r>
    </w:p>
    <w:p w14:paraId="1379445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br w:type="textWrapping"/>
      </w:r>
    </w:p>
    <w:p w14:paraId="045DD5B6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ЛИТЕРАТУРА</w:t>
      </w:r>
    </w:p>
    <w:p w14:paraId="14F8B77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Бандяк О.А., Синицина В.Н., Кузьмин И.А. Воспитание на социокультурном опыте: Программа для начальной школы. – Истоковедение. - Т. 1. – М.: ТШБ, 2001.</w:t>
      </w:r>
    </w:p>
    <w:p w14:paraId="2575ECD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Божович Л.И. Личность и ее формирование в детском возрасте. – М., 1968.</w:t>
      </w:r>
    </w:p>
    <w:p w14:paraId="3C204FB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Бреслав Г.М. Эмоциональные особенности формирования личности в детстве: норма и отклонение. – М.: Педагогика, 1990.</w:t>
      </w:r>
    </w:p>
    <w:p w14:paraId="354B944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Воспитание детей в игре/ Под ред. Менджерицкой Д.В., - М.: Просвещение, 1979.</w:t>
      </w:r>
    </w:p>
    <w:p w14:paraId="37BDCC7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Выготский Л.С. Педагогическая психология. – М.: Педагогика, 1991.</w:t>
      </w:r>
    </w:p>
    <w:p w14:paraId="4564BFD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Зворыгина Е.В. Первые сюжетные игры малышей. – М.: Просвещение, 1988.</w:t>
      </w:r>
    </w:p>
    <w:p w14:paraId="79348FE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Зеньковский В.В. Психология детства. – М.: Школа-Пресс, 1996.</w:t>
      </w:r>
    </w:p>
    <w:p w14:paraId="64784F8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Зинченко В.П. Аффект и интеллект в образовании. – М.: Тривола, 1999.</w:t>
      </w:r>
    </w:p>
    <w:p w14:paraId="5BC0F34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Иванова М.Н. Воспитание в контексте истоковедения. – Истоковедение. - Т. 2. – М.: ТШБ, 2002</w:t>
      </w:r>
    </w:p>
    <w:p w14:paraId="582AA03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Игра дошкольника./Под ред. С.Л. Новоселовой. – М.: Просвещение, 1989.</w:t>
      </w:r>
    </w:p>
    <w:p w14:paraId="2BD80221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Камкин А.В., Кузьмин И.А. Истоки: Программа для начальной школы (1-4 классы) – Истоковедение. - Т. 1. – М.: ТШБ. 2001.</w:t>
      </w:r>
    </w:p>
    <w:p w14:paraId="0D037E7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Концепция регионализации образования на основе истоковедения. – Истоковедение. - Т. 1 – М.: Технологическая Школа Бизнеса, 2001.</w:t>
      </w:r>
    </w:p>
    <w:p w14:paraId="70A4BC3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Леонтьев А.Н. Психологические основы дошкольной игры. – М.: Просвещение, 1983.</w:t>
      </w:r>
    </w:p>
    <w:p w14:paraId="4F26E59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Лисина М.И. Проблемы онтогенеза общения. – М.: Педагогика, 1986.</w:t>
      </w:r>
    </w:p>
    <w:p w14:paraId="0E963D4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Лисина В. О влиянии педагогического общения на эмоциональное самочувствие дошкольников// Дошкольное образование. – 1994 - № 3.</w:t>
      </w:r>
    </w:p>
    <w:p w14:paraId="596F3F3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Михайленко Н.Я., Поддъячева М.Н. Проблемы дошкольной игры: психолого-педагогический аспект. – М.: Просвещение, 1987.</w:t>
      </w:r>
    </w:p>
    <w:p w14:paraId="1727D7B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Петровский А.В. Развитие личности и проблема ведущей деятельности. – М.: Просвещение, 1987.</w:t>
      </w:r>
    </w:p>
    <w:p w14:paraId="020946E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Психологические проблемы нравственного воспитания детей. – М., 1977.</w:t>
      </w:r>
    </w:p>
    <w:p w14:paraId="1306BEF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Пучкова Ю.М., Твардовская Н.Ю. Социокультурный тренинг – уникальная педагогическая технология. – Истоковедение. – Т. 2. – М.: ТШБ, 2002.</w:t>
      </w:r>
    </w:p>
    <w:p w14:paraId="1FEC9E0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Развитие общения дошкольников со сверстниками /Под ред. А.Г. Рузской. – М.: Педагогика, 1989.</w:t>
      </w:r>
    </w:p>
    <w:p w14:paraId="4C9B0F2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Смирнова Е.О. Гударева О Современные пятилетние дети: особенности игры и психического развития.// Дошкольное воспитание - 2003 - № 10 (начало).</w:t>
      </w:r>
    </w:p>
    <w:p w14:paraId="27CAE52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Смирнова Е.О. Гударева О Современные пятилетние дети: особенности игры и психического развития.// Дошкольное воспитание - 2004 - № 3 (окончание).</w:t>
      </w:r>
    </w:p>
    <w:p w14:paraId="7895078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Ушинский К.Д. Педагогические сочинения: В 6 т. – М.: Педагогика, 1988.</w:t>
      </w:r>
    </w:p>
    <w:p w14:paraId="76432FF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Эльконин Д.Б. Психология игры. – М.: Просвещение, 1978.</w:t>
      </w:r>
    </w:p>
    <w:p w14:paraId="339B853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Якобсон С.Г. Психологические проблемы этического воспитания детей. – М.: Педагогика, 1984.</w:t>
      </w:r>
    </w:p>
    <w:p w14:paraId="250344D8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0761372B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1207DEC4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19B5D9B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592314AB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124AA882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4A6419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0B7F8840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0F8880C3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63263E8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680D230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53CBD4AF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038929A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07D039E7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4E7E6431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50DFB553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ED6646D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EE49354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48C95CC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1A9C60B0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2139A1F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21CF5CBC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230C75E5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33D0CD62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2D9D034E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0827814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4112698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0A794619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06A309BB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195BA8B2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5054C076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03542EA6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341A13C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1981ED21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71C06747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6568B95B"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sectPr>
      <w:footerReference r:id="rId5" w:type="default"/>
      <w:pgSz w:w="11906" w:h="16838"/>
      <w:pgMar w:top="1134" w:right="851" w:bottom="1134" w:left="1701" w:header="709" w:footer="709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8376711"/>
    </w:sdtPr>
    <w:sdtContent>
      <w:p w14:paraId="42BC5E76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46A7434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B6509"/>
    <w:multiLevelType w:val="multilevel"/>
    <w:tmpl w:val="089B650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BE45120"/>
    <w:multiLevelType w:val="multilevel"/>
    <w:tmpl w:val="0BE4512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EE22A54"/>
    <w:multiLevelType w:val="multilevel"/>
    <w:tmpl w:val="0EE22A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7F95E5C"/>
    <w:multiLevelType w:val="multilevel"/>
    <w:tmpl w:val="17F95E5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61356FF"/>
    <w:multiLevelType w:val="multilevel"/>
    <w:tmpl w:val="261356F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B370FFA"/>
    <w:multiLevelType w:val="multilevel"/>
    <w:tmpl w:val="2B370FF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304D2997"/>
    <w:multiLevelType w:val="multilevel"/>
    <w:tmpl w:val="304D299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34F43886"/>
    <w:multiLevelType w:val="multilevel"/>
    <w:tmpl w:val="34F4388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036BD7"/>
    <w:multiLevelType w:val="multilevel"/>
    <w:tmpl w:val="3D036B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3D8E42C5"/>
    <w:multiLevelType w:val="multilevel"/>
    <w:tmpl w:val="3D8E42C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40FF4098"/>
    <w:multiLevelType w:val="multilevel"/>
    <w:tmpl w:val="40FF409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01759A0"/>
    <w:multiLevelType w:val="multilevel"/>
    <w:tmpl w:val="501759A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649502C6"/>
    <w:multiLevelType w:val="multilevel"/>
    <w:tmpl w:val="649502C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72322BCE"/>
    <w:multiLevelType w:val="multilevel"/>
    <w:tmpl w:val="72322BC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12"/>
  </w:num>
  <w:num w:numId="8">
    <w:abstractNumId w:val="6"/>
  </w:num>
  <w:num w:numId="9">
    <w:abstractNumId w:val="11"/>
  </w:num>
  <w:num w:numId="10">
    <w:abstractNumId w:val="0"/>
  </w:num>
  <w:num w:numId="11">
    <w:abstractNumId w:val="3"/>
  </w:num>
  <w:num w:numId="12">
    <w:abstractNumId w:val="5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A0462"/>
    <w:rsid w:val="000649D3"/>
    <w:rsid w:val="00135063"/>
    <w:rsid w:val="00150C81"/>
    <w:rsid w:val="00233A94"/>
    <w:rsid w:val="0029403D"/>
    <w:rsid w:val="003018E1"/>
    <w:rsid w:val="003A367C"/>
    <w:rsid w:val="003C1C1F"/>
    <w:rsid w:val="003C3E7F"/>
    <w:rsid w:val="003E7E2A"/>
    <w:rsid w:val="004113D5"/>
    <w:rsid w:val="004A641F"/>
    <w:rsid w:val="00502B8F"/>
    <w:rsid w:val="005A1D6D"/>
    <w:rsid w:val="005A38F3"/>
    <w:rsid w:val="00612817"/>
    <w:rsid w:val="00621D8A"/>
    <w:rsid w:val="00656F35"/>
    <w:rsid w:val="0066766A"/>
    <w:rsid w:val="00753798"/>
    <w:rsid w:val="007D40FE"/>
    <w:rsid w:val="00803F5B"/>
    <w:rsid w:val="008A0462"/>
    <w:rsid w:val="008D40E5"/>
    <w:rsid w:val="00902997"/>
    <w:rsid w:val="009A3654"/>
    <w:rsid w:val="009B0005"/>
    <w:rsid w:val="009E262F"/>
    <w:rsid w:val="00A03AE3"/>
    <w:rsid w:val="00A53798"/>
    <w:rsid w:val="00AC24CD"/>
    <w:rsid w:val="00AD1309"/>
    <w:rsid w:val="00B62D5D"/>
    <w:rsid w:val="00C03A00"/>
    <w:rsid w:val="00C53D35"/>
    <w:rsid w:val="00D435BB"/>
    <w:rsid w:val="00D767AB"/>
    <w:rsid w:val="00D8602D"/>
    <w:rsid w:val="00D95DD9"/>
    <w:rsid w:val="00DE2A96"/>
    <w:rsid w:val="00E52A5A"/>
    <w:rsid w:val="00F35829"/>
    <w:rsid w:val="00F44057"/>
    <w:rsid w:val="4D901B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1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Верхний колонтитул Знак"/>
    <w:basedOn w:val="2"/>
    <w:link w:val="5"/>
    <w:qFormat/>
    <w:uiPriority w:val="99"/>
  </w:style>
  <w:style w:type="character" w:customStyle="1" w:styleId="11">
    <w:name w:val="Нижний колонтитул Знак"/>
    <w:basedOn w:val="2"/>
    <w:link w:val="6"/>
    <w:uiPriority w:val="99"/>
  </w:style>
  <w:style w:type="character" w:customStyle="1" w:styleId="12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35E18-C500-4753-9252-23E4905B0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20</Pages>
  <Words>3564</Words>
  <Characters>20320</Characters>
  <Lines>169</Lines>
  <Paragraphs>47</Paragraphs>
  <TotalTime>7</TotalTime>
  <ScaleCrop>false</ScaleCrop>
  <LinksUpToDate>false</LinksUpToDate>
  <CharactersWithSpaces>23837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2025-11-04T17:00:00Z</dcterms:created>
  <dc:creator>РОЗАЛИЯ МИХАЙЛОВА</dc:creator>
  <cp:lastModifiedBy>Admin</cp:lastModifiedBy>
  <cp:lastPrinted>2018-10-26T04:04:00Z</cp:lastPrinted>
  <dcterms:modified xsi:type="dcterms:W3CDTF">2025-11-06T14:47:48Z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7EB23E64107E424EB7FA29D0D8D7E11F_12</vt:lpwstr>
  </property>
</Properties>
</file>