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9D" w:rsidRDefault="00BD259D" w:rsidP="00BD259D">
      <w:pPr>
        <w:pStyle w:val="30"/>
        <w:shd w:val="clear" w:color="auto" w:fill="auto"/>
        <w:spacing w:after="0" w:line="240" w:lineRule="auto"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BD259D" w:rsidRDefault="00BD259D" w:rsidP="00BD259D">
      <w:pPr>
        <w:pStyle w:val="30"/>
        <w:shd w:val="clear" w:color="auto" w:fill="auto"/>
        <w:spacing w:after="0" w:line="240" w:lineRule="auto"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BD259D" w:rsidRDefault="00BD259D" w:rsidP="00BD259D">
      <w:pPr>
        <w:pStyle w:val="30"/>
        <w:shd w:val="clear" w:color="auto" w:fill="auto"/>
        <w:spacing w:after="0" w:line="240" w:lineRule="auto"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BD259D" w:rsidRDefault="00BD259D" w:rsidP="00BD259D">
      <w:pPr>
        <w:pStyle w:val="30"/>
        <w:shd w:val="clear" w:color="auto" w:fill="auto"/>
        <w:spacing w:after="0" w:line="240" w:lineRule="auto"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BD259D" w:rsidRPr="00BD259D" w:rsidRDefault="00BD259D" w:rsidP="00BD259D">
      <w:pPr>
        <w:pStyle w:val="30"/>
        <w:shd w:val="clear" w:color="auto" w:fill="auto"/>
        <w:spacing w:after="0" w:line="240" w:lineRule="auto"/>
        <w:ind w:left="709"/>
        <w:jc w:val="center"/>
        <w:rPr>
          <w:rFonts w:ascii="Times New Roman" w:hAnsi="Times New Roman" w:cs="Times New Roman"/>
          <w:sz w:val="22"/>
          <w:szCs w:val="22"/>
        </w:rPr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FF0000"/>
          <w:sz w:val="56"/>
          <w:szCs w:val="56"/>
        </w:rPr>
        <w:t>Консультация для родителей.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70C0"/>
          <w:sz w:val="72"/>
          <w:szCs w:val="72"/>
        </w:rPr>
      </w:pPr>
      <w:r>
        <w:rPr>
          <w:b/>
          <w:bCs/>
          <w:i/>
          <w:iCs/>
          <w:color w:val="0070C0"/>
          <w:sz w:val="72"/>
          <w:szCs w:val="72"/>
        </w:rPr>
        <w:t>«Игра в жизни ребенка»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  <w:color w:val="7030A0"/>
          <w:sz w:val="36"/>
          <w:szCs w:val="36"/>
        </w:rPr>
        <w:t>«Игра – генетическая основа, источник, корень всякого творчества, его подготовительная ступень»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rStyle w:val="a4"/>
          <w:i/>
          <w:iCs/>
          <w:color w:val="7030A0"/>
          <w:sz w:val="36"/>
          <w:szCs w:val="36"/>
        </w:rPr>
        <w:t>(Л. С. Выготский).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715000" cy="4143375"/>
            <wp:effectExtent l="0" t="0" r="0" b="9525"/>
            <wp:docPr id="1" name="Рисунок 1" descr="hello_html_6455f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455f5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Default="00BD259D" w:rsidP="00BD259D">
      <w:pPr>
        <w:pStyle w:val="a3"/>
        <w:spacing w:before="0" w:beforeAutospacing="0" w:after="0" w:afterAutospacing="0"/>
        <w:jc w:val="center"/>
      </w:pPr>
    </w:p>
    <w:p w:rsidR="00BD259D" w:rsidRPr="00BD259D" w:rsidRDefault="00BD259D" w:rsidP="00BD259D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20</w:t>
      </w:r>
      <w:r w:rsidR="00D637F4">
        <w:rPr>
          <w:sz w:val="27"/>
          <w:szCs w:val="27"/>
        </w:rPr>
        <w:t>20</w:t>
      </w:r>
      <w:r>
        <w:rPr>
          <w:sz w:val="27"/>
          <w:szCs w:val="27"/>
        </w:rPr>
        <w:t>г.</w:t>
      </w:r>
    </w:p>
    <w:p w:rsidR="00BD259D" w:rsidRDefault="00BD259D" w:rsidP="00BD259D">
      <w:pPr>
        <w:pStyle w:val="a3"/>
        <w:spacing w:before="0" w:beforeAutospacing="0" w:after="0" w:afterAutospacing="0"/>
        <w:jc w:val="right"/>
      </w:pPr>
      <w:r>
        <w:rPr>
          <w:rStyle w:val="a4"/>
          <w:i/>
          <w:iCs/>
          <w:sz w:val="27"/>
          <w:szCs w:val="27"/>
        </w:rPr>
        <w:t xml:space="preserve">«Игра — это огромное светлое окно, через которое в духовный мир ребенка вливается живительный поток представлений, понятий об окружающем </w:t>
      </w:r>
      <w:r>
        <w:rPr>
          <w:rStyle w:val="a4"/>
          <w:i/>
          <w:iCs/>
          <w:sz w:val="27"/>
          <w:szCs w:val="27"/>
        </w:rPr>
        <w:lastRenderedPageBreak/>
        <w:t>мире. Игра — это искра, зажигающая огонек пытливости и любознательности».</w:t>
      </w:r>
    </w:p>
    <w:p w:rsidR="00BD259D" w:rsidRDefault="00BD259D" w:rsidP="00BD259D">
      <w:pPr>
        <w:pStyle w:val="a3"/>
        <w:spacing w:before="0" w:beforeAutospacing="0" w:after="0" w:afterAutospacing="0"/>
        <w:jc w:val="right"/>
      </w:pPr>
      <w:r>
        <w:rPr>
          <w:rStyle w:val="a4"/>
          <w:i/>
          <w:iCs/>
          <w:sz w:val="27"/>
          <w:szCs w:val="27"/>
        </w:rPr>
        <w:t>Сухомлинский В.А.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>
        <w:rPr>
          <w:rStyle w:val="a4"/>
          <w:i/>
          <w:iCs/>
          <w:sz w:val="27"/>
          <w:szCs w:val="27"/>
        </w:rPr>
        <w:t> игры</w:t>
      </w:r>
      <w:r>
        <w:rPr>
          <w:sz w:val="27"/>
          <w:szCs w:val="27"/>
        </w:rPr>
        <w:t>, которые развивают, воспитывают и приучают к здоровому образу жизни.</w:t>
      </w:r>
      <w:r>
        <w:rPr>
          <w:rStyle w:val="a4"/>
          <w:i/>
          <w:iCs/>
          <w:sz w:val="27"/>
          <w:szCs w:val="27"/>
        </w:rPr>
        <w:t> Игра </w:t>
      </w:r>
      <w:r>
        <w:rPr>
          <w:sz w:val="27"/>
          <w:szCs w:val="27"/>
        </w:rPr>
        <w:t>– это ведущий вид деятельности ребенка. В игре развиваются все психические процессы (память, мышление, творческие способности и т.д.). Огромное влияние</w:t>
      </w:r>
      <w:r w:rsidR="001A62FC">
        <w:rPr>
          <w:sz w:val="27"/>
          <w:szCs w:val="27"/>
        </w:rPr>
        <w:t xml:space="preserve"> </w:t>
      </w:r>
      <w:r>
        <w:rPr>
          <w:rStyle w:val="a4"/>
          <w:i/>
          <w:iCs/>
          <w:sz w:val="27"/>
          <w:szCs w:val="27"/>
        </w:rPr>
        <w:t>игра</w:t>
      </w:r>
      <w:r>
        <w:rPr>
          <w:sz w:val="27"/>
          <w:szCs w:val="27"/>
        </w:rPr>
        <w:t> оказывает на умственное развитие, речевое развитие, физическое развитие. То есть, </w:t>
      </w:r>
      <w:r>
        <w:rPr>
          <w:rStyle w:val="a4"/>
          <w:i/>
          <w:iCs/>
          <w:sz w:val="27"/>
          <w:szCs w:val="27"/>
        </w:rPr>
        <w:t>игра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способствует гармоничному развитию личности ребенка.</w:t>
      </w:r>
      <w:r>
        <w:br/>
      </w:r>
      <w:r>
        <w:rPr>
          <w:sz w:val="27"/>
          <w:szCs w:val="27"/>
        </w:rPr>
        <w:t>Для любого ребенка</w:t>
      </w:r>
      <w:r>
        <w:rPr>
          <w:rStyle w:val="a4"/>
          <w:i/>
          <w:iCs/>
          <w:sz w:val="27"/>
          <w:szCs w:val="27"/>
        </w:rPr>
        <w:t> игра</w:t>
      </w:r>
      <w:r>
        <w:rPr>
          <w:sz w:val="27"/>
          <w:szCs w:val="27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А вот как играть, многие родители не знают. В этом вам помогут следующие рекомендации.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4. Постепенно сокращайте свое участие в игре. Давайте ребенку возможность проявить свою активность.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rStyle w:val="a4"/>
          <w:sz w:val="27"/>
          <w:szCs w:val="27"/>
        </w:rPr>
        <w:t>Младшие дошкольники 2-4 лет</w:t>
      </w:r>
      <w:r>
        <w:rPr>
          <w:sz w:val="27"/>
          <w:szCs w:val="27"/>
        </w:rPr>
        <w:t> 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</w:r>
      <w:r>
        <w:rPr>
          <w:sz w:val="27"/>
          <w:szCs w:val="27"/>
        </w:rPr>
        <w:br/>
      </w:r>
      <w:r>
        <w:rPr>
          <w:sz w:val="27"/>
          <w:szCs w:val="27"/>
        </w:rPr>
        <w:lastRenderedPageBreak/>
        <w:t>Одним из важных педагогических условий, способствующих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rStyle w:val="a4"/>
          <w:sz w:val="27"/>
          <w:szCs w:val="27"/>
        </w:rPr>
        <w:t>Старшие дошкольники</w:t>
      </w:r>
      <w:r>
        <w:rPr>
          <w:sz w:val="27"/>
          <w:szCs w:val="27"/>
        </w:rPr>
        <w:t> 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игровые возможности детей, фантазию, формирует трудовые навыки.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</w:r>
      <w:r>
        <w:rPr>
          <w:sz w:val="27"/>
          <w:szCs w:val="27"/>
        </w:rPr>
        <w:br/>
        <w:t>Приобретая игрушку, важно обращать внимание не только на новизну, привлекательность, стоимость, но и на педагогическую целесообразность. </w:t>
      </w:r>
      <w:r>
        <w:rPr>
          <w:sz w:val="27"/>
          <w:szCs w:val="27"/>
        </w:rPr>
        <w:br/>
        <w:t>Часто девочки играют только с куклами, поэтому часто они лишены радости играть в такие игры, в которых формируется смекалка, находчивость,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Мальчики обычно играют с машинами, с детским оружием. Такие игрушки тоже ограничивают круг общения с девочками. Лучше, когда мы – взрослые, не будем делить игрушки на «девчоночьи» и на «мальчишечьи».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</w:t>
      </w:r>
      <w:r>
        <w:rPr>
          <w:sz w:val="27"/>
          <w:szCs w:val="27"/>
        </w:rPr>
        <w:br/>
      </w:r>
      <w:r>
        <w:rPr>
          <w:rStyle w:val="a4"/>
          <w:i/>
          <w:iCs/>
          <w:sz w:val="27"/>
          <w:szCs w:val="27"/>
        </w:rPr>
        <w:t>Холодно-горячо</w:t>
      </w:r>
      <w:r>
        <w:rPr>
          <w:sz w:val="27"/>
          <w:szCs w:val="27"/>
        </w:rPr>
        <w:br/>
        <w:t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3248025" cy="2390775"/>
            <wp:effectExtent l="0" t="0" r="9525" b="9525"/>
            <wp:docPr id="2" name="Рисунок 2" descr="hello_html_7691f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691f56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color w:val="FF0000"/>
          <w:sz w:val="27"/>
          <w:szCs w:val="27"/>
        </w:rPr>
        <w:t>Игры на внимание, развитие воображения, фантазии.</w:t>
      </w:r>
      <w:r>
        <w:rPr>
          <w:sz w:val="27"/>
          <w:szCs w:val="27"/>
        </w:rPr>
        <w:br/>
      </w:r>
      <w:r>
        <w:rPr>
          <w:rStyle w:val="a4"/>
          <w:i/>
          <w:iCs/>
          <w:sz w:val="27"/>
          <w:szCs w:val="27"/>
        </w:rPr>
        <w:t>Историческое путешествие</w:t>
      </w:r>
      <w:r>
        <w:rPr>
          <w:sz w:val="27"/>
          <w:szCs w:val="27"/>
        </w:rPr>
        <w:br/>
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4086225" cy="3057525"/>
            <wp:effectExtent l="0" t="0" r="9525" b="9525"/>
            <wp:docPr id="3" name="Рисунок 3" descr="hello_html_36ffa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6ffa1a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color w:val="FF0000"/>
          <w:sz w:val="27"/>
          <w:szCs w:val="27"/>
        </w:rPr>
        <w:t>Ролевые игры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«Дочки-матери наоборот»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br/>
        <w:t>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ролевой игры в раннем и в дошкольном возрасте.</w:t>
      </w:r>
      <w:r>
        <w:rPr>
          <w:sz w:val="27"/>
          <w:szCs w:val="27"/>
        </w:rPr>
        <w:br/>
        <w:t xml:space="preserve">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</w:t>
      </w:r>
      <w:r>
        <w:rPr>
          <w:sz w:val="27"/>
          <w:szCs w:val="27"/>
        </w:rPr>
        <w:lastRenderedPageBreak/>
        <w:t>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— распределить роли и прожить то, с чем сталкиваются ежедневно взрослые. Отличная ролевая игра для детей любого возраста — «дочки-матери» наоборот. Вы должны будете сыграть дочку или сына, а Ваше чадо — родителя. Это отличная возможность для вас побывать на месте друг друга. Вы можете капризничать и баловаться. Ребенок же в свою очередь узнает, что Вы чувствуете, когда он сам не слушается. Таким образом, дети будут лучше Вас понимать, а возможно у них еще и появится интерес к домашним делам!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905125" cy="1943100"/>
            <wp:effectExtent l="0" t="0" r="9525" b="0"/>
            <wp:docPr id="4" name="Рисунок 4" descr="hello_html_m26af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afad7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color w:val="FF0000"/>
          <w:sz w:val="27"/>
          <w:szCs w:val="27"/>
        </w:rPr>
        <w:t>Игра на развитие творческих способностей, мелкой моторики.</w:t>
      </w:r>
      <w:r>
        <w:rPr>
          <w:color w:val="FF0000"/>
          <w:sz w:val="27"/>
          <w:szCs w:val="27"/>
        </w:rPr>
        <w:br/>
      </w:r>
      <w:r>
        <w:rPr>
          <w:rStyle w:val="a4"/>
          <w:i/>
          <w:iCs/>
          <w:sz w:val="27"/>
          <w:szCs w:val="27"/>
        </w:rPr>
        <w:t>Сделай красоту! </w:t>
      </w:r>
      <w:r>
        <w:rPr>
          <w:sz w:val="27"/>
          <w:szCs w:val="27"/>
        </w:rPr>
        <w:br/>
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771900" cy="2819400"/>
            <wp:effectExtent l="0" t="0" r="0" b="0"/>
            <wp:docPr id="5" name="Рисунок 5" descr="hello_html_m20af9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0af92e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color w:val="FF0000"/>
          <w:sz w:val="27"/>
          <w:szCs w:val="27"/>
        </w:rPr>
        <w:t>Игры на развитие внимания, сообразительности.</w:t>
      </w:r>
    </w:p>
    <w:p w:rsidR="00BD259D" w:rsidRDefault="00BD259D" w:rsidP="00BD259D">
      <w:pPr>
        <w:pStyle w:val="a3"/>
        <w:spacing w:before="0" w:beforeAutospacing="0" w:after="0" w:afterAutospacing="0"/>
        <w:jc w:val="center"/>
      </w:pPr>
      <w:r>
        <w:rPr>
          <w:i/>
          <w:iCs/>
          <w:sz w:val="27"/>
          <w:szCs w:val="27"/>
        </w:rPr>
        <w:t>Птица - не птица.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Веселая игра на внимание и знание птиц.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sz w:val="27"/>
          <w:szCs w:val="27"/>
        </w:rPr>
        <w:t>Взрослый читает стишки. Задача детей внимательно слушать и, если прозвучит слово, обозначающее не птицу, подать сигнал - топать и</w:t>
      </w:r>
      <w:bookmarkStart w:id="0" w:name="_GoBack"/>
      <w:bookmarkEnd w:id="0"/>
      <w:r>
        <w:rPr>
          <w:sz w:val="27"/>
          <w:szCs w:val="27"/>
        </w:rPr>
        <w:t>ли хлопать. Обязательно спросите ребенка, что неправильно. Уточните: «А муха - это кто?"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lastRenderedPageBreak/>
        <w:t>Прилетели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Мухи и стрижи...</w:t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Прилетели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Аисты, вороны,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Галки, макароны…</w:t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Прилетели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Лебеди, куницы,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Галки и стрижи,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Чайки и моржи…</w:t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Прилетели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Чайки, пеликаны,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Майки и орланы.</w:t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Прилетали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Цапли, соловьи,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Окуни и воробьи.</w:t>
      </w:r>
    </w:p>
    <w:p w:rsidR="00BD259D" w:rsidRDefault="00BD259D" w:rsidP="00BD259D">
      <w:pPr>
        <w:pStyle w:val="a3"/>
        <w:spacing w:before="0" w:beforeAutospacing="0" w:after="0" w:afterAutospacing="0"/>
      </w:pP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Прилетели птицы: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Голуби, синицы,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Утки, гуси, совы,</w:t>
      </w:r>
    </w:p>
    <w:p w:rsidR="00BD259D" w:rsidRDefault="00BD259D" w:rsidP="00BD259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Ласточки, коровы…</w:t>
      </w: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38525" cy="2581275"/>
            <wp:effectExtent l="0" t="0" r="9525" b="9525"/>
            <wp:docPr id="6" name="Рисунок 6" descr="hello_html_63347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3347f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D637F4">
        <w:rPr>
          <w:i/>
          <w:iCs/>
          <w:color w:val="000000"/>
          <w:sz w:val="27"/>
          <w:szCs w:val="27"/>
        </w:rPr>
        <w:t>Игра "Третий лишний"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В этой игре дети учатся классифицировать предметы по признакам, заданным в условиях.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Детям 3-5 лет условия более простые.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lastRenderedPageBreak/>
        <w:t>Например: Взрослый говорит три слова - сова, ворона, лиса. Ребенок должен быстро в уме проанализировать эти три слова и определить, что все три слова относятся к живой природе, однако, сова и ворона - птицы, а лиса - нет. Следовательно, лиса здесь лишняя.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Еще примеры для младших дошкольников: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молоко, сок, хлеб - все три слова означают съедобное. Но молоко и сок - пьют, а хлеб кушают.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машина, лошадь, трамвай;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шапка, платок, сапоги;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роза, береза, ёлка.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Для детей 5-7 лет задания усложняются: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дождь, снег, река;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врач, турист, шофер;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тень, солнце, планета;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мороз, вьюга, январь;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камень, глина, стекло;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637F4">
        <w:rPr>
          <w:color w:val="000000"/>
          <w:sz w:val="27"/>
          <w:szCs w:val="27"/>
        </w:rPr>
        <w:t>- дверь, ковер, окно;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D637F4">
        <w:rPr>
          <w:color w:val="000000"/>
          <w:sz w:val="27"/>
          <w:szCs w:val="27"/>
        </w:rPr>
        <w:t>- море, река, бассейн.</w:t>
      </w: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\\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543300" cy="2647950"/>
            <wp:effectExtent l="0" t="0" r="0" b="0"/>
            <wp:docPr id="7" name="Рисунок 7" descr="hello_html_293cc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93cc9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D259D" w:rsidRDefault="00BD259D" w:rsidP="00BD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37F4">
        <w:rPr>
          <w:i/>
          <w:iCs/>
          <w:color w:val="000000"/>
          <w:sz w:val="28"/>
          <w:szCs w:val="28"/>
        </w:rPr>
        <w:t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</w:t>
      </w:r>
    </w:p>
    <w:p w:rsidR="00BD259D" w:rsidRPr="00D637F4" w:rsidRDefault="00BD259D" w:rsidP="00BD25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37F4">
        <w:rPr>
          <w:color w:val="000000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BA39EF" w:rsidRDefault="00BA39EF"/>
    <w:sectPr w:rsidR="00BA39EF" w:rsidSect="0027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D4" w:rsidRDefault="008822D4" w:rsidP="00BD259D">
      <w:pPr>
        <w:spacing w:after="0" w:line="240" w:lineRule="auto"/>
      </w:pPr>
      <w:r>
        <w:separator/>
      </w:r>
    </w:p>
  </w:endnote>
  <w:endnote w:type="continuationSeparator" w:id="1">
    <w:p w:rsidR="008822D4" w:rsidRDefault="008822D4" w:rsidP="00BD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D4" w:rsidRDefault="008822D4" w:rsidP="00BD259D">
      <w:pPr>
        <w:spacing w:after="0" w:line="240" w:lineRule="auto"/>
      </w:pPr>
      <w:r>
        <w:separator/>
      </w:r>
    </w:p>
  </w:footnote>
  <w:footnote w:type="continuationSeparator" w:id="1">
    <w:p w:rsidR="008822D4" w:rsidRDefault="008822D4" w:rsidP="00BD2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59D"/>
    <w:rsid w:val="00017756"/>
    <w:rsid w:val="001A62FC"/>
    <w:rsid w:val="001D61E7"/>
    <w:rsid w:val="00276153"/>
    <w:rsid w:val="003D3FC4"/>
    <w:rsid w:val="0082631A"/>
    <w:rsid w:val="008822D4"/>
    <w:rsid w:val="00AD50DD"/>
    <w:rsid w:val="00BA39EF"/>
    <w:rsid w:val="00BD259D"/>
    <w:rsid w:val="00D637F4"/>
    <w:rsid w:val="00E32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5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59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BD259D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259D"/>
    <w:pPr>
      <w:widowControl w:val="0"/>
      <w:shd w:val="clear" w:color="auto" w:fill="FFFFFF"/>
      <w:spacing w:after="600" w:line="310" w:lineRule="exact"/>
    </w:pPr>
    <w:rPr>
      <w:rFonts w:ascii="Calibri" w:eastAsia="Calibri" w:hAnsi="Calibri" w:cs="Calibri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D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259D"/>
  </w:style>
  <w:style w:type="paragraph" w:styleId="a9">
    <w:name w:val="footer"/>
    <w:basedOn w:val="a"/>
    <w:link w:val="aa"/>
    <w:uiPriority w:val="99"/>
    <w:unhideWhenUsed/>
    <w:rsid w:val="00BD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2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5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59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BD259D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259D"/>
    <w:pPr>
      <w:widowControl w:val="0"/>
      <w:shd w:val="clear" w:color="auto" w:fill="FFFFFF"/>
      <w:spacing w:after="600" w:line="310" w:lineRule="exact"/>
    </w:pPr>
    <w:rPr>
      <w:rFonts w:ascii="Calibri" w:eastAsia="Calibri" w:hAnsi="Calibri" w:cs="Calibri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D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259D"/>
  </w:style>
  <w:style w:type="paragraph" w:styleId="a9">
    <w:name w:val="footer"/>
    <w:basedOn w:val="a"/>
    <w:link w:val="aa"/>
    <w:uiPriority w:val="99"/>
    <w:unhideWhenUsed/>
    <w:rsid w:val="00BD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2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8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1517</Words>
  <Characters>8653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12-2</dc:creator>
  <cp:lastModifiedBy>User</cp:lastModifiedBy>
  <cp:revision>8</cp:revision>
  <dcterms:created xsi:type="dcterms:W3CDTF">2018-12-17T08:12:00Z</dcterms:created>
  <dcterms:modified xsi:type="dcterms:W3CDTF">2022-08-29T13:00:00Z</dcterms:modified>
</cp:coreProperties>
</file>