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810" w:rsidRPr="00B11810" w:rsidRDefault="00B11810" w:rsidP="00B11810">
      <w:pPr>
        <w:ind w:right="1"/>
        <w:jc w:val="center"/>
        <w:rPr>
          <w:rFonts w:ascii="Times New Roman" w:eastAsia="Calibri" w:hAnsi="Times New Roman" w:cs="Times New Roman"/>
          <w:b/>
          <w:sz w:val="32"/>
          <w:szCs w:val="32"/>
        </w:rPr>
      </w:pPr>
      <w:r w:rsidRPr="00B11810">
        <w:rPr>
          <w:rFonts w:ascii="Times New Roman" w:eastAsia="Calibri" w:hAnsi="Times New Roman" w:cs="Times New Roman"/>
          <w:b/>
          <w:sz w:val="32"/>
          <w:szCs w:val="32"/>
        </w:rPr>
        <w:t>Муниципальное бюджетное учреждение дополнительного образования</w:t>
      </w:r>
    </w:p>
    <w:p w:rsidR="00B11810" w:rsidRPr="00B11810" w:rsidRDefault="00B11810" w:rsidP="00B11810">
      <w:pPr>
        <w:keepNext/>
        <w:ind w:right="1"/>
        <w:jc w:val="center"/>
        <w:outlineLvl w:val="0"/>
        <w:rPr>
          <w:rFonts w:ascii="Times New Roman" w:hAnsi="Times New Roman" w:cs="Times New Roman"/>
          <w:b/>
          <w:bCs/>
          <w:sz w:val="32"/>
          <w:szCs w:val="32"/>
        </w:rPr>
      </w:pPr>
      <w:r w:rsidRPr="00B11810">
        <w:rPr>
          <w:rFonts w:ascii="Times New Roman" w:hAnsi="Times New Roman" w:cs="Times New Roman"/>
          <w:b/>
          <w:bCs/>
          <w:sz w:val="32"/>
          <w:szCs w:val="32"/>
        </w:rPr>
        <w:t>Детская школа искусств № 15</w:t>
      </w:r>
    </w:p>
    <w:p w:rsidR="00B11810" w:rsidRPr="00B11810" w:rsidRDefault="00B11810" w:rsidP="00B11810">
      <w:pPr>
        <w:keepNext/>
        <w:ind w:right="1"/>
        <w:jc w:val="center"/>
        <w:outlineLvl w:val="1"/>
        <w:rPr>
          <w:rFonts w:ascii="Times New Roman" w:hAnsi="Times New Roman" w:cs="Times New Roman"/>
          <w:b/>
          <w:bCs/>
          <w:sz w:val="32"/>
          <w:szCs w:val="32"/>
        </w:rPr>
      </w:pPr>
      <w:r w:rsidRPr="00B11810">
        <w:rPr>
          <w:rFonts w:ascii="Times New Roman" w:hAnsi="Times New Roman" w:cs="Times New Roman"/>
          <w:b/>
          <w:bCs/>
          <w:sz w:val="32"/>
          <w:szCs w:val="32"/>
        </w:rPr>
        <w:t>городского округа город Воронеж</w:t>
      </w:r>
    </w:p>
    <w:p w:rsidR="00B11810" w:rsidRPr="00810481" w:rsidRDefault="00B11810" w:rsidP="00B11810">
      <w:pPr>
        <w:suppressAutoHyphens/>
        <w:ind w:left="567" w:right="1" w:firstLine="567"/>
        <w:jc w:val="center"/>
        <w:rPr>
          <w:rFonts w:eastAsia="Calibri"/>
          <w:kern w:val="2"/>
          <w:sz w:val="28"/>
          <w:szCs w:val="28"/>
        </w:rPr>
      </w:pPr>
    </w:p>
    <w:p w:rsidR="00205929" w:rsidRDefault="00205929" w:rsidP="00205929">
      <w:pPr>
        <w:pStyle w:val="a3"/>
        <w:shd w:val="clear" w:color="auto" w:fill="FFFFFF"/>
        <w:spacing w:before="0" w:beforeAutospacing="0" w:after="270" w:afterAutospacing="0"/>
        <w:jc w:val="center"/>
        <w:rPr>
          <w:bCs/>
          <w:color w:val="333333"/>
          <w:sz w:val="28"/>
          <w:szCs w:val="28"/>
        </w:rPr>
      </w:pPr>
    </w:p>
    <w:p w:rsidR="00205929" w:rsidRDefault="00205929" w:rsidP="00205929">
      <w:pPr>
        <w:pStyle w:val="a3"/>
        <w:shd w:val="clear" w:color="auto" w:fill="FFFFFF"/>
        <w:spacing w:before="0" w:beforeAutospacing="0" w:after="270" w:afterAutospacing="0"/>
        <w:jc w:val="center"/>
        <w:rPr>
          <w:b/>
          <w:bCs/>
          <w:color w:val="333333"/>
          <w:sz w:val="32"/>
          <w:szCs w:val="32"/>
        </w:rPr>
      </w:pPr>
      <w:r w:rsidRPr="00205929">
        <w:rPr>
          <w:b/>
          <w:bCs/>
          <w:color w:val="333333"/>
          <w:sz w:val="32"/>
          <w:szCs w:val="32"/>
        </w:rPr>
        <w:t>Фортепианные пьесы Р.К. Щедрина в репертуаре учащихся ДМШ и музыкальных колледжей</w:t>
      </w:r>
    </w:p>
    <w:p w:rsidR="00205929" w:rsidRDefault="00205929" w:rsidP="00205929">
      <w:pPr>
        <w:pStyle w:val="a3"/>
        <w:shd w:val="clear" w:color="auto" w:fill="FFFFFF"/>
        <w:spacing w:before="0" w:beforeAutospacing="0" w:after="270" w:afterAutospacing="0"/>
        <w:jc w:val="center"/>
        <w:rPr>
          <w:b/>
          <w:bCs/>
          <w:color w:val="333333"/>
          <w:sz w:val="32"/>
          <w:szCs w:val="32"/>
        </w:rPr>
      </w:pPr>
    </w:p>
    <w:p w:rsidR="00205929" w:rsidRDefault="00205929" w:rsidP="00205929">
      <w:pPr>
        <w:pStyle w:val="a3"/>
        <w:shd w:val="clear" w:color="auto" w:fill="FFFFFF"/>
        <w:spacing w:before="0" w:beforeAutospacing="0" w:after="270" w:afterAutospacing="0"/>
        <w:jc w:val="center"/>
        <w:rPr>
          <w:bCs/>
          <w:color w:val="333333"/>
          <w:sz w:val="32"/>
          <w:szCs w:val="32"/>
        </w:rPr>
      </w:pPr>
      <w:r>
        <w:rPr>
          <w:bCs/>
          <w:color w:val="333333"/>
          <w:sz w:val="32"/>
          <w:szCs w:val="32"/>
        </w:rPr>
        <w:t>Методическая разработка</w:t>
      </w:r>
    </w:p>
    <w:p w:rsidR="00205929" w:rsidRDefault="00205929" w:rsidP="00205929">
      <w:pPr>
        <w:pStyle w:val="a3"/>
        <w:shd w:val="clear" w:color="auto" w:fill="FFFFFF"/>
        <w:spacing w:before="0" w:beforeAutospacing="0" w:after="270" w:afterAutospacing="0"/>
        <w:jc w:val="center"/>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r>
        <w:rPr>
          <w:bCs/>
          <w:color w:val="333333"/>
          <w:sz w:val="32"/>
          <w:szCs w:val="32"/>
        </w:rPr>
        <w:t xml:space="preserve">                                                               </w:t>
      </w: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r>
        <w:rPr>
          <w:bCs/>
          <w:color w:val="333333"/>
          <w:sz w:val="32"/>
          <w:szCs w:val="32"/>
        </w:rPr>
        <w:t xml:space="preserve">Разработчик: преподаватель  специального фортепиано </w:t>
      </w:r>
      <w:r>
        <w:rPr>
          <w:bCs/>
          <w:color w:val="333333"/>
          <w:sz w:val="32"/>
          <w:szCs w:val="32"/>
          <w:lang w:val="en-US"/>
        </w:rPr>
        <w:t>I</w:t>
      </w:r>
      <w:r w:rsidRPr="00205929">
        <w:rPr>
          <w:bCs/>
          <w:color w:val="333333"/>
          <w:sz w:val="32"/>
          <w:szCs w:val="32"/>
        </w:rPr>
        <w:t xml:space="preserve"> </w:t>
      </w:r>
      <w:r>
        <w:rPr>
          <w:bCs/>
          <w:color w:val="333333"/>
          <w:sz w:val="32"/>
          <w:szCs w:val="32"/>
        </w:rPr>
        <w:t>категории Никитченко А.С.</w:t>
      </w: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rPr>
          <w:bCs/>
          <w:color w:val="333333"/>
          <w:sz w:val="32"/>
          <w:szCs w:val="32"/>
        </w:rPr>
      </w:pPr>
    </w:p>
    <w:p w:rsidR="00205929" w:rsidRDefault="00205929" w:rsidP="00205929">
      <w:pPr>
        <w:pStyle w:val="a3"/>
        <w:shd w:val="clear" w:color="auto" w:fill="FFFFFF"/>
        <w:spacing w:before="0" w:beforeAutospacing="0" w:after="270" w:afterAutospacing="0"/>
        <w:jc w:val="center"/>
        <w:rPr>
          <w:bCs/>
          <w:color w:val="333333"/>
          <w:sz w:val="32"/>
          <w:szCs w:val="32"/>
        </w:rPr>
      </w:pPr>
      <w:r>
        <w:rPr>
          <w:bCs/>
          <w:color w:val="333333"/>
          <w:sz w:val="32"/>
          <w:szCs w:val="32"/>
        </w:rPr>
        <w:t>Воронеж, 2022</w:t>
      </w:r>
    </w:p>
    <w:p w:rsidR="00205929" w:rsidRDefault="00205929" w:rsidP="00205929">
      <w:pPr>
        <w:jc w:val="center"/>
        <w:rPr>
          <w:rFonts w:ascii="Times New Roman" w:hAnsi="Times New Roman" w:cs="Times New Roman"/>
          <w:sz w:val="32"/>
          <w:szCs w:val="32"/>
        </w:rPr>
      </w:pPr>
      <w:r>
        <w:rPr>
          <w:rFonts w:ascii="Times New Roman" w:hAnsi="Times New Roman" w:cs="Times New Roman"/>
          <w:sz w:val="32"/>
          <w:szCs w:val="32"/>
        </w:rPr>
        <w:lastRenderedPageBreak/>
        <w:t>Содержание</w:t>
      </w:r>
    </w:p>
    <w:p w:rsidR="00205929" w:rsidRDefault="00205929" w:rsidP="00205929">
      <w:pPr>
        <w:jc w:val="center"/>
        <w:rPr>
          <w:rFonts w:ascii="Times New Roman" w:hAnsi="Times New Roman" w:cs="Times New Roman"/>
          <w:sz w:val="32"/>
          <w:szCs w:val="32"/>
        </w:rPr>
      </w:pPr>
    </w:p>
    <w:p w:rsidR="00205929" w:rsidRDefault="00D34E4D" w:rsidP="00205929">
      <w:pPr>
        <w:rPr>
          <w:rFonts w:ascii="Times New Roman" w:hAnsi="Times New Roman" w:cs="Times New Roman"/>
          <w:sz w:val="28"/>
          <w:szCs w:val="28"/>
        </w:rPr>
      </w:pPr>
      <w:r>
        <w:rPr>
          <w:rFonts w:ascii="Times New Roman" w:hAnsi="Times New Roman" w:cs="Times New Roman"/>
          <w:sz w:val="28"/>
          <w:szCs w:val="28"/>
          <w:lang w:val="en-US"/>
        </w:rPr>
        <w:t>I</w:t>
      </w:r>
      <w:r w:rsidR="00205929">
        <w:rPr>
          <w:rFonts w:ascii="Times New Roman" w:hAnsi="Times New Roman" w:cs="Times New Roman"/>
          <w:sz w:val="28"/>
          <w:szCs w:val="28"/>
        </w:rPr>
        <w:t>. Введение</w:t>
      </w:r>
    </w:p>
    <w:p w:rsidR="00205929" w:rsidRPr="00D34E4D" w:rsidRDefault="00D34E4D" w:rsidP="00205929">
      <w:pP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Творческий облик Родиона Щедрина, панорама жанров</w:t>
      </w:r>
    </w:p>
    <w:p w:rsidR="00205929" w:rsidRPr="00D34E4D" w:rsidRDefault="00D34E4D" w:rsidP="00205929">
      <w:pPr>
        <w:rPr>
          <w:rFonts w:ascii="Times New Roman" w:hAnsi="Times New Roman" w:cs="Times New Roman"/>
          <w:sz w:val="28"/>
          <w:szCs w:val="28"/>
        </w:rPr>
      </w:pPr>
      <w:r>
        <w:rPr>
          <w:rFonts w:ascii="Times New Roman" w:hAnsi="Times New Roman" w:cs="Times New Roman"/>
          <w:sz w:val="28"/>
          <w:szCs w:val="28"/>
          <w:lang w:val="en-US"/>
        </w:rPr>
        <w:t>III</w:t>
      </w:r>
      <w:r w:rsidRPr="00D34E4D">
        <w:rPr>
          <w:rFonts w:ascii="Times New Roman" w:hAnsi="Times New Roman" w:cs="Times New Roman"/>
          <w:sz w:val="28"/>
          <w:szCs w:val="28"/>
        </w:rPr>
        <w:t xml:space="preserve">. </w:t>
      </w:r>
      <w:r w:rsidR="00205929">
        <w:rPr>
          <w:rFonts w:ascii="Times New Roman" w:hAnsi="Times New Roman" w:cs="Times New Roman"/>
          <w:sz w:val="28"/>
          <w:szCs w:val="28"/>
        </w:rPr>
        <w:t>Характеристика фортеп</w:t>
      </w:r>
      <w:r>
        <w:rPr>
          <w:rFonts w:ascii="Times New Roman" w:hAnsi="Times New Roman" w:cs="Times New Roman"/>
          <w:sz w:val="28"/>
          <w:szCs w:val="28"/>
        </w:rPr>
        <w:t>ианного творчества</w:t>
      </w:r>
    </w:p>
    <w:p w:rsidR="00205929" w:rsidRDefault="00D34E4D" w:rsidP="00205929">
      <w:pPr>
        <w:rPr>
          <w:rFonts w:ascii="Times New Roman" w:hAnsi="Times New Roman" w:cs="Times New Roman"/>
          <w:sz w:val="28"/>
          <w:szCs w:val="28"/>
        </w:rPr>
      </w:pPr>
      <w:r>
        <w:rPr>
          <w:rFonts w:ascii="Times New Roman" w:hAnsi="Times New Roman" w:cs="Times New Roman"/>
          <w:sz w:val="28"/>
          <w:szCs w:val="28"/>
          <w:lang w:val="en-US"/>
        </w:rPr>
        <w:t>IV</w:t>
      </w:r>
      <w:r w:rsidRPr="00D34E4D">
        <w:rPr>
          <w:rFonts w:ascii="Times New Roman" w:hAnsi="Times New Roman" w:cs="Times New Roman"/>
          <w:sz w:val="28"/>
          <w:szCs w:val="28"/>
        </w:rPr>
        <w:t xml:space="preserve">. </w:t>
      </w:r>
      <w:r w:rsidR="00205929">
        <w:rPr>
          <w:rFonts w:ascii="Times New Roman" w:hAnsi="Times New Roman" w:cs="Times New Roman"/>
          <w:sz w:val="28"/>
          <w:szCs w:val="28"/>
        </w:rPr>
        <w:t>Фортепианные пьесы в р</w:t>
      </w:r>
      <w:r>
        <w:rPr>
          <w:rFonts w:ascii="Times New Roman" w:hAnsi="Times New Roman" w:cs="Times New Roman"/>
          <w:sz w:val="28"/>
          <w:szCs w:val="28"/>
        </w:rPr>
        <w:t>епертуаре ДМШ и колледжей.</w:t>
      </w:r>
      <w:r w:rsidRPr="00D34E4D">
        <w:rPr>
          <w:rFonts w:ascii="Times New Roman" w:hAnsi="Times New Roman" w:cs="Times New Roman"/>
          <w:sz w:val="28"/>
          <w:szCs w:val="28"/>
        </w:rPr>
        <w:t xml:space="preserve"> </w:t>
      </w:r>
      <w:r w:rsidR="00205929">
        <w:rPr>
          <w:rFonts w:ascii="Times New Roman" w:hAnsi="Times New Roman" w:cs="Times New Roman"/>
          <w:sz w:val="28"/>
          <w:szCs w:val="28"/>
        </w:rPr>
        <w:t xml:space="preserve"> Методико-исполнительские рекомендации.</w:t>
      </w:r>
    </w:p>
    <w:p w:rsidR="00205929" w:rsidRDefault="00D34E4D" w:rsidP="00205929">
      <w:pPr>
        <w:rPr>
          <w:rFonts w:ascii="Times New Roman" w:hAnsi="Times New Roman" w:cs="Times New Roman"/>
          <w:sz w:val="28"/>
          <w:szCs w:val="28"/>
        </w:rPr>
      </w:pPr>
      <w:r>
        <w:rPr>
          <w:rFonts w:ascii="Times New Roman" w:hAnsi="Times New Roman" w:cs="Times New Roman"/>
          <w:sz w:val="28"/>
          <w:szCs w:val="28"/>
          <w:lang w:val="en-US"/>
        </w:rPr>
        <w:t>V</w:t>
      </w:r>
      <w:r w:rsidRPr="00D34E4D">
        <w:rPr>
          <w:rFonts w:ascii="Times New Roman" w:hAnsi="Times New Roman" w:cs="Times New Roman"/>
          <w:sz w:val="28"/>
          <w:szCs w:val="28"/>
        </w:rPr>
        <w:t>.</w:t>
      </w:r>
      <w:r w:rsidR="00205929">
        <w:rPr>
          <w:rFonts w:ascii="Times New Roman" w:hAnsi="Times New Roman" w:cs="Times New Roman"/>
          <w:sz w:val="28"/>
          <w:szCs w:val="28"/>
        </w:rPr>
        <w:t xml:space="preserve"> Заключение</w:t>
      </w:r>
    </w:p>
    <w:p w:rsidR="00205929" w:rsidRPr="00694F67" w:rsidRDefault="00D34E4D" w:rsidP="00694F67">
      <w:pPr>
        <w:rPr>
          <w:rFonts w:ascii="Times New Roman" w:hAnsi="Times New Roman" w:cs="Times New Roman"/>
          <w:sz w:val="28"/>
          <w:szCs w:val="28"/>
        </w:rPr>
      </w:pPr>
      <w:r>
        <w:rPr>
          <w:rFonts w:ascii="Times New Roman" w:hAnsi="Times New Roman" w:cs="Times New Roman"/>
          <w:sz w:val="28"/>
          <w:szCs w:val="28"/>
          <w:lang w:val="en-US"/>
        </w:rPr>
        <w:t>VI</w:t>
      </w:r>
      <w:r w:rsidRPr="00D34E4D">
        <w:rPr>
          <w:rFonts w:ascii="Times New Roman" w:hAnsi="Times New Roman" w:cs="Times New Roman"/>
          <w:sz w:val="28"/>
          <w:szCs w:val="28"/>
        </w:rPr>
        <w:t>.</w:t>
      </w:r>
      <w:r w:rsidR="00694F67">
        <w:rPr>
          <w:rFonts w:ascii="Times New Roman" w:hAnsi="Times New Roman" w:cs="Times New Roman"/>
          <w:sz w:val="28"/>
          <w:szCs w:val="28"/>
        </w:rPr>
        <w:t xml:space="preserve"> Список литературы</w:t>
      </w:r>
    </w:p>
    <w:p w:rsidR="00205929" w:rsidRPr="00205929" w:rsidRDefault="00205929" w:rsidP="00B97D4F">
      <w:pPr>
        <w:spacing w:line="360" w:lineRule="auto"/>
        <w:jc w:val="center"/>
        <w:rPr>
          <w:rFonts w:ascii="Times New Roman" w:hAnsi="Times New Roman" w:cs="Times New Roman"/>
          <w:sz w:val="32"/>
          <w:szCs w:val="32"/>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694F67" w:rsidRDefault="00694F67" w:rsidP="00B97D4F">
      <w:pPr>
        <w:spacing w:line="360" w:lineRule="auto"/>
        <w:jc w:val="center"/>
        <w:rPr>
          <w:rFonts w:ascii="Times New Roman" w:hAnsi="Times New Roman" w:cs="Times New Roman"/>
          <w:sz w:val="36"/>
          <w:szCs w:val="36"/>
        </w:rPr>
      </w:pPr>
    </w:p>
    <w:p w:rsidR="002E3CE0" w:rsidRPr="003C6CC4" w:rsidRDefault="00B97D4F" w:rsidP="00B97D4F">
      <w:pPr>
        <w:spacing w:line="360" w:lineRule="auto"/>
        <w:jc w:val="center"/>
        <w:rPr>
          <w:rFonts w:ascii="Times New Roman" w:hAnsi="Times New Roman" w:cs="Times New Roman"/>
          <w:sz w:val="36"/>
          <w:szCs w:val="36"/>
        </w:rPr>
      </w:pPr>
      <w:r w:rsidRPr="003C6CC4">
        <w:rPr>
          <w:rFonts w:ascii="Times New Roman" w:hAnsi="Times New Roman" w:cs="Times New Roman"/>
          <w:sz w:val="36"/>
          <w:szCs w:val="36"/>
        </w:rPr>
        <w:lastRenderedPageBreak/>
        <w:t>Введение</w:t>
      </w:r>
    </w:p>
    <w:p w:rsidR="00B97D4F" w:rsidRDefault="00B97D4F" w:rsidP="00B97D4F">
      <w:pPr>
        <w:spacing w:line="360" w:lineRule="auto"/>
        <w:rPr>
          <w:sz w:val="28"/>
          <w:szCs w:val="28"/>
        </w:rPr>
      </w:pPr>
    </w:p>
    <w:p w:rsidR="00B97D4F" w:rsidRDefault="0088523C" w:rsidP="004E0ACA">
      <w:pPr>
        <w:spacing w:line="360" w:lineRule="auto"/>
        <w:jc w:val="both"/>
        <w:rPr>
          <w:rFonts w:ascii="Times New Roman" w:hAnsi="Times New Roman" w:cs="Times New Roman"/>
          <w:sz w:val="28"/>
          <w:szCs w:val="28"/>
        </w:rPr>
      </w:pPr>
      <w:r w:rsidRPr="0088523C">
        <w:rPr>
          <w:rFonts w:ascii="Times New Roman" w:hAnsi="Times New Roman" w:cs="Times New Roman"/>
          <w:sz w:val="28"/>
          <w:szCs w:val="28"/>
        </w:rPr>
        <w:t xml:space="preserve">       </w:t>
      </w:r>
      <w:r w:rsidR="00B97D4F" w:rsidRPr="0088523C">
        <w:rPr>
          <w:rFonts w:ascii="Times New Roman" w:hAnsi="Times New Roman" w:cs="Times New Roman"/>
          <w:sz w:val="28"/>
          <w:szCs w:val="28"/>
        </w:rPr>
        <w:t xml:space="preserve">Целью моей работы является </w:t>
      </w:r>
      <w:r w:rsidRPr="0088523C">
        <w:rPr>
          <w:rFonts w:ascii="Times New Roman" w:hAnsi="Times New Roman" w:cs="Times New Roman"/>
          <w:sz w:val="28"/>
          <w:szCs w:val="28"/>
        </w:rPr>
        <w:t>проникнуться творчеством такой выдающейся личности как Родион Щедрин и познакомиться с прекрасными фортепианными сочинениями, которые можно изучать как  в ДМШ  так и колледжах.</w:t>
      </w:r>
      <w:r>
        <w:rPr>
          <w:rFonts w:ascii="Times New Roman" w:hAnsi="Times New Roman" w:cs="Times New Roman"/>
          <w:sz w:val="28"/>
          <w:szCs w:val="28"/>
        </w:rPr>
        <w:t xml:space="preserve"> Произведения, анализируемые здесь, представили для меня большой интерес особенностью музыкального языка, использованием разных композиторских техник, а также богатством образного содержания.</w:t>
      </w:r>
      <w:r w:rsidR="00025434">
        <w:rPr>
          <w:rFonts w:ascii="Times New Roman" w:hAnsi="Times New Roman" w:cs="Times New Roman"/>
          <w:sz w:val="28"/>
          <w:szCs w:val="28"/>
        </w:rPr>
        <w:t xml:space="preserve"> Композитор овладел в своём творчестве всеми техническими приёмами авангарда, приобщился к джазу и мюзиклу. Он всегда находился в поиске  нового,  что раньше ещё не звучало, совмещает, казалось бы, несовместимые  вещи. Именно эта безграничная воля и фантазия привлекла моё внимание к более подробному изучению фортепианного творчества Щедрина и, в частности, четырёх, более подробно разобранных пьес как «Терции» и «Играем оперу Россини» из «Тетради для юношества», «Юмореска» и  «В подражание Альбенису». </w:t>
      </w: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Default="00DC3DC2" w:rsidP="004E0ACA">
      <w:pPr>
        <w:spacing w:line="360" w:lineRule="auto"/>
        <w:jc w:val="both"/>
        <w:rPr>
          <w:rFonts w:ascii="Times New Roman" w:hAnsi="Times New Roman" w:cs="Times New Roman"/>
          <w:sz w:val="28"/>
          <w:szCs w:val="28"/>
        </w:rPr>
      </w:pPr>
    </w:p>
    <w:p w:rsidR="00DC3DC2" w:rsidRPr="00DC3DC2" w:rsidRDefault="00DC3DC2" w:rsidP="00DC3DC2">
      <w:pPr>
        <w:jc w:val="center"/>
        <w:rPr>
          <w:rFonts w:ascii="Times New Roman" w:eastAsia="Calibri" w:hAnsi="Times New Roman" w:cs="Times New Roman"/>
          <w:b/>
          <w:sz w:val="32"/>
          <w:szCs w:val="32"/>
        </w:rPr>
      </w:pPr>
    </w:p>
    <w:p w:rsidR="00DC3DC2" w:rsidRPr="00DC3DC2" w:rsidRDefault="00DC3DC2" w:rsidP="00DC3DC2">
      <w:pPr>
        <w:jc w:val="center"/>
        <w:rPr>
          <w:rFonts w:ascii="Times New Roman" w:eastAsia="Calibri" w:hAnsi="Times New Roman" w:cs="Times New Roman"/>
          <w:b/>
          <w:sz w:val="32"/>
          <w:szCs w:val="32"/>
        </w:rPr>
      </w:pPr>
      <w:r w:rsidRPr="00DC3DC2">
        <w:rPr>
          <w:rFonts w:ascii="Times New Roman" w:eastAsia="Calibri" w:hAnsi="Times New Roman" w:cs="Times New Roman"/>
          <w:b/>
          <w:sz w:val="32"/>
          <w:szCs w:val="32"/>
        </w:rPr>
        <w:t>РОДИОН КОНСТАНТИНОВИЧ ЩЕДРИН</w:t>
      </w:r>
    </w:p>
    <w:p w:rsidR="00DC3DC2" w:rsidRPr="00DC3DC2" w:rsidRDefault="00DC3DC2" w:rsidP="00DC3DC2">
      <w:pPr>
        <w:jc w:val="center"/>
        <w:rPr>
          <w:rFonts w:ascii="Times New Roman" w:eastAsia="Calibri" w:hAnsi="Times New Roman" w:cs="Times New Roman"/>
          <w:sz w:val="32"/>
          <w:szCs w:val="32"/>
        </w:rPr>
      </w:pPr>
      <w:r w:rsidRPr="00DC3DC2">
        <w:rPr>
          <w:rFonts w:ascii="Times New Roman" w:eastAsia="Calibri" w:hAnsi="Times New Roman" w:cs="Times New Roman"/>
          <w:sz w:val="32"/>
          <w:szCs w:val="32"/>
        </w:rPr>
        <w:t xml:space="preserve"> (р. 1932)</w:t>
      </w:r>
    </w:p>
    <w:p w:rsidR="00DC3DC2" w:rsidRPr="00DC3DC2" w:rsidRDefault="00DC3DC2" w:rsidP="00DC3DC2">
      <w:pPr>
        <w:jc w:val="right"/>
        <w:rPr>
          <w:rFonts w:ascii="Times New Roman" w:eastAsia="Calibri" w:hAnsi="Times New Roman" w:cs="Times New Roman"/>
          <w:sz w:val="32"/>
          <w:szCs w:val="32"/>
        </w:rPr>
      </w:pPr>
    </w:p>
    <w:p w:rsidR="00DC3DC2" w:rsidRPr="00DC3DC2" w:rsidRDefault="00DC3DC2" w:rsidP="00DC3DC2">
      <w:pPr>
        <w:shd w:val="clear" w:color="auto" w:fill="FFFFFF"/>
        <w:spacing w:after="0" w:line="360" w:lineRule="auto"/>
        <w:ind w:left="150" w:right="150" w:firstLine="375"/>
        <w:jc w:val="right"/>
        <w:rPr>
          <w:rFonts w:ascii="Times New Roman" w:eastAsia="Times New Roman" w:hAnsi="Times New Roman" w:cs="Times New Roman"/>
          <w:color w:val="000000"/>
          <w:sz w:val="28"/>
          <w:szCs w:val="28"/>
          <w:lang w:eastAsia="ru-RU"/>
        </w:rPr>
      </w:pPr>
      <w:r w:rsidRPr="00DC3DC2">
        <w:rPr>
          <w:rFonts w:ascii="Times New Roman" w:eastAsia="Times New Roman" w:hAnsi="Times New Roman" w:cs="Times New Roman"/>
          <w:color w:val="000000"/>
          <w:sz w:val="28"/>
          <w:szCs w:val="28"/>
          <w:lang w:eastAsia="ru-RU"/>
        </w:rPr>
        <w:t>Композитор только тогда интересен для других наций,</w:t>
      </w:r>
    </w:p>
    <w:p w:rsidR="00DC3DC2" w:rsidRPr="00DC3DC2" w:rsidRDefault="00DC3DC2" w:rsidP="00DC3DC2">
      <w:pPr>
        <w:shd w:val="clear" w:color="auto" w:fill="FFFFFF"/>
        <w:spacing w:after="0" w:line="360" w:lineRule="auto"/>
        <w:ind w:left="150" w:right="150" w:firstLine="375"/>
        <w:jc w:val="right"/>
        <w:rPr>
          <w:rFonts w:ascii="Times New Roman" w:eastAsia="Times New Roman" w:hAnsi="Times New Roman" w:cs="Times New Roman"/>
          <w:color w:val="000000"/>
          <w:sz w:val="28"/>
          <w:szCs w:val="28"/>
          <w:lang w:eastAsia="ru-RU"/>
        </w:rPr>
      </w:pPr>
      <w:r w:rsidRPr="00DC3DC2">
        <w:rPr>
          <w:rFonts w:ascii="Times New Roman" w:eastAsia="Times New Roman" w:hAnsi="Times New Roman" w:cs="Times New Roman"/>
          <w:color w:val="000000"/>
          <w:sz w:val="28"/>
          <w:szCs w:val="28"/>
          <w:lang w:eastAsia="ru-RU"/>
        </w:rPr>
        <w:t>когда он связан с корнями земли, родившей его, воспитавшей, давшей силы.</w:t>
      </w:r>
    </w:p>
    <w:p w:rsidR="00DC3DC2" w:rsidRPr="00DC3DC2" w:rsidRDefault="00DC3DC2" w:rsidP="00DC3DC2">
      <w:pPr>
        <w:shd w:val="clear" w:color="auto" w:fill="FFFFFF"/>
        <w:spacing w:after="0" w:line="300" w:lineRule="atLeast"/>
        <w:ind w:left="150" w:right="150" w:firstLine="375"/>
        <w:jc w:val="right"/>
        <w:rPr>
          <w:rFonts w:ascii="Times New Roman" w:eastAsia="Times New Roman" w:hAnsi="Times New Roman" w:cs="Times New Roman"/>
          <w:color w:val="000000"/>
          <w:sz w:val="28"/>
          <w:szCs w:val="28"/>
          <w:lang w:eastAsia="ru-RU"/>
        </w:rPr>
      </w:pPr>
      <w:r w:rsidRPr="00DC3DC2">
        <w:rPr>
          <w:rFonts w:ascii="Times New Roman" w:eastAsia="Times New Roman" w:hAnsi="Times New Roman" w:cs="Times New Roman"/>
          <w:b/>
          <w:bCs/>
          <w:color w:val="000000"/>
          <w:sz w:val="28"/>
          <w:szCs w:val="28"/>
          <w:lang w:eastAsia="ru-RU"/>
        </w:rPr>
        <w:t>Р.Щедрин</w:t>
      </w:r>
    </w:p>
    <w:p w:rsidR="00DC3DC2" w:rsidRDefault="00DC3DC2" w:rsidP="004E0ACA">
      <w:pPr>
        <w:spacing w:line="360" w:lineRule="auto"/>
        <w:jc w:val="both"/>
        <w:rPr>
          <w:rFonts w:ascii="Times New Roman" w:hAnsi="Times New Roman" w:cs="Times New Roman"/>
          <w:sz w:val="28"/>
          <w:szCs w:val="28"/>
        </w:rPr>
      </w:pPr>
    </w:p>
    <w:p w:rsidR="00BF08C7" w:rsidRDefault="00BF08C7" w:rsidP="004E0ACA">
      <w:pPr>
        <w:spacing w:line="360" w:lineRule="auto"/>
        <w:jc w:val="both"/>
        <w:rPr>
          <w:rFonts w:ascii="Times New Roman" w:hAnsi="Times New Roman" w:cs="Times New Roman"/>
          <w:sz w:val="28"/>
          <w:szCs w:val="28"/>
        </w:rPr>
      </w:pPr>
    </w:p>
    <w:p w:rsidR="00545B19" w:rsidRPr="00545B19" w:rsidRDefault="00545B19" w:rsidP="00545B19">
      <w:pPr>
        <w:shd w:val="clear" w:color="auto" w:fill="FFFFFF"/>
        <w:spacing w:after="0" w:line="360" w:lineRule="auto"/>
        <w:ind w:left="150" w:right="150" w:firstLine="375"/>
        <w:jc w:val="both"/>
        <w:rPr>
          <w:rFonts w:ascii="Times New Roman" w:eastAsia="Times New Roman" w:hAnsi="Times New Roman" w:cs="Times New Roman"/>
          <w:color w:val="000000"/>
          <w:sz w:val="28"/>
          <w:szCs w:val="28"/>
          <w:lang w:eastAsia="ru-RU"/>
        </w:rPr>
      </w:pPr>
      <w:r w:rsidRPr="00545B19">
        <w:rPr>
          <w:rFonts w:ascii="Times New Roman" w:eastAsia="Times New Roman" w:hAnsi="Times New Roman" w:cs="Times New Roman"/>
          <w:color w:val="000000"/>
          <w:sz w:val="28"/>
          <w:szCs w:val="28"/>
          <w:lang w:eastAsia="ru-RU"/>
        </w:rPr>
        <w:t>В русской современной музыке наших дней не назвать, пожалуй, более фортепианного композитора, чем Родион Щедрин – первоклассного пианиста, концертирующего исполнителя. Современники называют Родиона Константиновича Щедрина «человеком мира». Он – выдающаяся личность нашего времени, его искусство  связано со сложными процессами современной музыки. Оно, как правило, всегда устремлено к новому. Традиции российской музыкальной школы заложили прочный фундамент его профессионализма, воспитав как музыкальный вкус, так и безраздельную преданность профессии.</w:t>
      </w:r>
    </w:p>
    <w:p w:rsidR="000B7878" w:rsidRPr="000B7878" w:rsidRDefault="00DD3FD4" w:rsidP="000B7878">
      <w:pPr>
        <w:pStyle w:val="a3"/>
        <w:shd w:val="clear" w:color="auto" w:fill="FFFFFF"/>
        <w:spacing w:before="0" w:beforeAutospacing="0" w:after="0" w:afterAutospacing="0" w:line="360" w:lineRule="auto"/>
        <w:ind w:left="150" w:right="150" w:firstLine="375"/>
        <w:jc w:val="both"/>
        <w:rPr>
          <w:color w:val="000000"/>
          <w:sz w:val="28"/>
          <w:szCs w:val="28"/>
        </w:rPr>
      </w:pPr>
      <w:r w:rsidRPr="00DD3FD4">
        <w:rPr>
          <w:rFonts w:eastAsia="Calibri"/>
          <w:color w:val="000000"/>
          <w:sz w:val="28"/>
          <w:szCs w:val="28"/>
        </w:rPr>
        <w:t>О его универсальности нельзя не привести в пример слова Холоповой В.Н., которые наиболее полно характеризуют его личность: «Он – супермен, который может все и сполна: сочинять музыку, писать либретто, статьи, выступать в концертах в качестве пианиста и органиста, преподавать в консерватории, руководить композиторской организацией(Союзом композиторов России), быть политическим деятелем(член Межрегиональной группы народных депутатов), работать в международном жюри, давать интервью, быть мужем, к тому же великой женщины – Майи Плисецкой, – спортсменом (виндсёрфинг, водные</w:t>
      </w:r>
      <w:r w:rsidR="000B7878" w:rsidRPr="000B7878">
        <w:rPr>
          <w:color w:val="000000"/>
          <w:sz w:val="28"/>
          <w:szCs w:val="28"/>
        </w:rPr>
        <w:t xml:space="preserve"> О его </w:t>
      </w:r>
      <w:r w:rsidR="000B7878" w:rsidRPr="000B7878">
        <w:rPr>
          <w:color w:val="000000"/>
          <w:sz w:val="28"/>
          <w:szCs w:val="28"/>
        </w:rPr>
        <w:lastRenderedPageBreak/>
        <w:t>универсальности нельзя не привести в пример слова Холоповой В.Н., которые наиболее полно характеризуют его личность: «Он – супермен, который может все и сполна: сочинять музыку, писать либретто, статьи, выступать в концертах в качестве пианиста и органиста, преподавать в консерватории, руководить композиторской организацией(Союзом композиторов России), быть политическим деятелем(член Межрегиональной группы народных депутатов), работать в международном жюри, давать интервью, быть мужем, к тому же великой женщины – Майи Плисецкой, – спортсменом (виндсёрфинг, водные лыжи), простым смертным – болельщиком футбола, водителем авто, велосипедистом, рыболовом, при всем  том – обаятельным человеком». (11., 6).</w:t>
      </w:r>
    </w:p>
    <w:p w:rsidR="00B11810" w:rsidRDefault="000B7878" w:rsidP="000B7878">
      <w:pPr>
        <w:shd w:val="clear" w:color="auto" w:fill="FFFFFF"/>
        <w:spacing w:after="0" w:line="360" w:lineRule="auto"/>
        <w:ind w:left="150" w:right="150" w:firstLine="375"/>
        <w:jc w:val="both"/>
        <w:rPr>
          <w:rFonts w:ascii="Times New Roman" w:eastAsia="Times New Roman" w:hAnsi="Times New Roman" w:cs="Times New Roman"/>
          <w:color w:val="000000"/>
          <w:sz w:val="28"/>
          <w:szCs w:val="28"/>
          <w:lang w:eastAsia="ru-RU"/>
        </w:rPr>
      </w:pPr>
      <w:r w:rsidRPr="000B7878">
        <w:rPr>
          <w:rFonts w:ascii="Times New Roman" w:eastAsia="Times New Roman" w:hAnsi="Times New Roman" w:cs="Times New Roman"/>
          <w:color w:val="000000"/>
          <w:sz w:val="28"/>
          <w:szCs w:val="28"/>
          <w:lang w:eastAsia="ru-RU"/>
        </w:rPr>
        <w:t xml:space="preserve">Объектом внимания композитора становится весь  спектр  музыкальных жанров. Им написаны </w:t>
      </w:r>
      <w:r w:rsidRPr="000B7878">
        <w:rPr>
          <w:rFonts w:ascii="Times New Roman" w:eastAsia="Times New Roman" w:hAnsi="Times New Roman" w:cs="Times New Roman"/>
          <w:b/>
          <w:color w:val="000000"/>
          <w:sz w:val="28"/>
          <w:szCs w:val="28"/>
          <w:lang w:eastAsia="ru-RU"/>
        </w:rPr>
        <w:t>4 балета:</w:t>
      </w:r>
      <w:r w:rsidRPr="000B7878">
        <w:rPr>
          <w:rFonts w:ascii="Times New Roman" w:eastAsia="Times New Roman" w:hAnsi="Times New Roman" w:cs="Times New Roman"/>
          <w:sz w:val="24"/>
          <w:szCs w:val="24"/>
          <w:lang w:eastAsia="ru-RU"/>
        </w:rPr>
        <w:t xml:space="preserve"> </w:t>
      </w:r>
      <w:r w:rsidR="00B11810">
        <w:rPr>
          <w:rFonts w:ascii="Times New Roman" w:eastAsia="Times New Roman" w:hAnsi="Times New Roman" w:cs="Times New Roman"/>
          <w:sz w:val="28"/>
          <w:szCs w:val="28"/>
          <w:shd w:val="clear" w:color="auto" w:fill="FFFFFF"/>
          <w:lang w:eastAsia="ru-RU"/>
        </w:rPr>
        <w:t>«</w:t>
      </w:r>
      <w:r w:rsidRPr="000B7878">
        <w:rPr>
          <w:rFonts w:ascii="Times New Roman" w:eastAsia="Times New Roman" w:hAnsi="Times New Roman" w:cs="Times New Roman"/>
          <w:sz w:val="28"/>
          <w:szCs w:val="28"/>
          <w:shd w:val="clear" w:color="auto" w:fill="FFFFFF"/>
          <w:lang w:eastAsia="ru-RU"/>
        </w:rPr>
        <w:t>Конек - Горбунок», «Кармен- сюита», «Анна Каренина»</w:t>
      </w:r>
      <w:r w:rsidRPr="000B7878">
        <w:rPr>
          <w:rFonts w:ascii="Times New Roman" w:eastAsia="Times New Roman" w:hAnsi="Times New Roman" w:cs="Times New Roman"/>
          <w:color w:val="000000"/>
          <w:sz w:val="28"/>
          <w:szCs w:val="28"/>
          <w:lang w:eastAsia="ru-RU"/>
        </w:rPr>
        <w:t xml:space="preserve">, «Чайка», «Дама с собачкой»; </w:t>
      </w:r>
      <w:r w:rsidRPr="000B7878">
        <w:rPr>
          <w:rFonts w:ascii="Times New Roman" w:eastAsia="Times New Roman" w:hAnsi="Times New Roman" w:cs="Times New Roman"/>
          <w:b/>
          <w:color w:val="000000"/>
          <w:sz w:val="28"/>
          <w:szCs w:val="28"/>
          <w:lang w:eastAsia="ru-RU"/>
        </w:rPr>
        <w:t>6 опер:</w:t>
      </w:r>
      <w:r w:rsidRPr="000B7878">
        <w:rPr>
          <w:rFonts w:ascii="Times New Roman" w:eastAsia="Times New Roman" w:hAnsi="Times New Roman" w:cs="Times New Roman"/>
          <w:color w:val="000000"/>
          <w:sz w:val="28"/>
          <w:szCs w:val="28"/>
          <w:lang w:eastAsia="ru-RU"/>
        </w:rPr>
        <w:t xml:space="preserve"> «Не только любовь», «Мёртвые души», «Лолита», «Очарованный странник», «Боярыня Морозова», «Левша»; </w:t>
      </w:r>
      <w:r w:rsidRPr="000B7878">
        <w:rPr>
          <w:rFonts w:ascii="Times New Roman" w:eastAsia="Times New Roman" w:hAnsi="Times New Roman" w:cs="Times New Roman"/>
          <w:b/>
          <w:color w:val="000000"/>
          <w:sz w:val="28"/>
          <w:szCs w:val="28"/>
          <w:lang w:eastAsia="ru-RU"/>
        </w:rPr>
        <w:t>3 симфонии;</w:t>
      </w:r>
      <w:r w:rsidRPr="000B7878">
        <w:rPr>
          <w:rFonts w:ascii="Times New Roman" w:eastAsia="Times New Roman" w:hAnsi="Times New Roman" w:cs="Times New Roman"/>
          <w:color w:val="000000"/>
          <w:sz w:val="28"/>
          <w:szCs w:val="28"/>
          <w:lang w:eastAsia="ru-RU"/>
        </w:rPr>
        <w:t xml:space="preserve"> </w:t>
      </w:r>
      <w:r w:rsidRPr="000B7878">
        <w:rPr>
          <w:rFonts w:ascii="Times New Roman" w:eastAsia="Times New Roman" w:hAnsi="Times New Roman" w:cs="Times New Roman"/>
          <w:b/>
          <w:color w:val="000000"/>
          <w:sz w:val="28"/>
          <w:szCs w:val="28"/>
          <w:lang w:eastAsia="ru-RU"/>
        </w:rPr>
        <w:t>концерты для оркестра:</w:t>
      </w:r>
      <w:r w:rsidRPr="000B7878">
        <w:rPr>
          <w:rFonts w:ascii="Times New Roman" w:eastAsia="Times New Roman" w:hAnsi="Times New Roman" w:cs="Times New Roman"/>
          <w:color w:val="000000"/>
          <w:sz w:val="28"/>
          <w:szCs w:val="28"/>
          <w:lang w:eastAsia="ru-RU"/>
        </w:rPr>
        <w:t xml:space="preserve"> «Озорные частушки», «Звоны»,</w:t>
      </w:r>
      <w:r w:rsidR="00B36C20">
        <w:rPr>
          <w:rFonts w:ascii="Times New Roman" w:eastAsia="Times New Roman" w:hAnsi="Times New Roman" w:cs="Times New Roman"/>
          <w:color w:val="000000"/>
          <w:sz w:val="28"/>
          <w:szCs w:val="28"/>
          <w:lang w:eastAsia="ru-RU"/>
        </w:rPr>
        <w:t xml:space="preserve"> </w:t>
      </w:r>
      <w:r w:rsidRPr="000B7878">
        <w:rPr>
          <w:rFonts w:ascii="Times New Roman" w:eastAsia="Times New Roman" w:hAnsi="Times New Roman" w:cs="Times New Roman"/>
          <w:color w:val="000000"/>
          <w:sz w:val="28"/>
          <w:szCs w:val="28"/>
          <w:lang w:eastAsia="ru-RU"/>
        </w:rPr>
        <w:t>«Старинная музыка росси</w:t>
      </w:r>
      <w:r w:rsidR="00B11810">
        <w:rPr>
          <w:rFonts w:ascii="Times New Roman" w:eastAsia="Times New Roman" w:hAnsi="Times New Roman" w:cs="Times New Roman"/>
          <w:color w:val="000000"/>
          <w:sz w:val="28"/>
          <w:szCs w:val="28"/>
          <w:lang w:eastAsia="ru-RU"/>
        </w:rPr>
        <w:t>йских провинциальных цирков», «</w:t>
      </w:r>
      <w:r w:rsidRPr="000B7878">
        <w:rPr>
          <w:rFonts w:ascii="Times New Roman" w:eastAsia="Times New Roman" w:hAnsi="Times New Roman" w:cs="Times New Roman"/>
          <w:color w:val="000000"/>
          <w:sz w:val="28"/>
          <w:szCs w:val="28"/>
          <w:lang w:eastAsia="ru-RU"/>
        </w:rPr>
        <w:t xml:space="preserve">Хороводы», «Четыре русских песни»; множество </w:t>
      </w:r>
      <w:r w:rsidRPr="000B7878">
        <w:rPr>
          <w:rFonts w:ascii="Times New Roman" w:eastAsia="Times New Roman" w:hAnsi="Times New Roman" w:cs="Times New Roman"/>
          <w:b/>
          <w:color w:val="000000"/>
          <w:sz w:val="28"/>
          <w:szCs w:val="28"/>
          <w:lang w:eastAsia="ru-RU"/>
        </w:rPr>
        <w:t>концертов для солирующих инструментов,</w:t>
      </w:r>
      <w:r w:rsidRPr="000B7878">
        <w:rPr>
          <w:rFonts w:ascii="Times New Roman" w:eastAsia="Times New Roman" w:hAnsi="Times New Roman" w:cs="Times New Roman"/>
          <w:color w:val="000000"/>
          <w:sz w:val="28"/>
          <w:szCs w:val="28"/>
          <w:lang w:eastAsia="ru-RU"/>
        </w:rPr>
        <w:t xml:space="preserve"> в том числе </w:t>
      </w:r>
      <w:r w:rsidRPr="000B7878">
        <w:rPr>
          <w:rFonts w:ascii="Times New Roman" w:eastAsia="Times New Roman" w:hAnsi="Times New Roman" w:cs="Times New Roman"/>
          <w:b/>
          <w:color w:val="000000"/>
          <w:sz w:val="28"/>
          <w:szCs w:val="28"/>
          <w:lang w:eastAsia="ru-RU"/>
        </w:rPr>
        <w:t>6 концертов для фортепиано</w:t>
      </w:r>
      <w:r w:rsidRPr="000B7878">
        <w:rPr>
          <w:rFonts w:ascii="Times New Roman" w:eastAsia="Times New Roman" w:hAnsi="Times New Roman" w:cs="Times New Roman"/>
          <w:color w:val="000000"/>
          <w:sz w:val="28"/>
          <w:szCs w:val="28"/>
          <w:lang w:eastAsia="ru-RU"/>
        </w:rPr>
        <w:t xml:space="preserve"> с оркестром; различные произведения для симфонического оркестра; также сочинения для солистов, хора и оркестра, наиболее известным является «Бюрократиада»; </w:t>
      </w:r>
      <w:r w:rsidRPr="000B7878">
        <w:rPr>
          <w:rFonts w:ascii="Times New Roman" w:eastAsia="Times New Roman" w:hAnsi="Times New Roman" w:cs="Times New Roman"/>
          <w:b/>
          <w:color w:val="000000"/>
          <w:sz w:val="28"/>
          <w:szCs w:val="28"/>
          <w:lang w:eastAsia="ru-RU"/>
        </w:rPr>
        <w:t>хоровые опусы,</w:t>
      </w:r>
      <w:r w:rsidRPr="000B7878">
        <w:rPr>
          <w:rFonts w:ascii="Times New Roman" w:eastAsia="Times New Roman" w:hAnsi="Times New Roman" w:cs="Times New Roman"/>
          <w:color w:val="000000"/>
          <w:sz w:val="28"/>
          <w:szCs w:val="28"/>
          <w:lang w:eastAsia="ru-RU"/>
        </w:rPr>
        <w:t xml:space="preserve"> </w:t>
      </w:r>
      <w:r w:rsidRPr="000B7878">
        <w:rPr>
          <w:rFonts w:ascii="Times New Roman" w:eastAsia="Times New Roman" w:hAnsi="Times New Roman" w:cs="Times New Roman"/>
          <w:b/>
          <w:color w:val="000000"/>
          <w:sz w:val="28"/>
          <w:szCs w:val="28"/>
          <w:lang w:eastAsia="ru-RU"/>
        </w:rPr>
        <w:t xml:space="preserve">камерно-инструментальные сочинения: </w:t>
      </w:r>
      <w:r w:rsidRPr="000B7878">
        <w:rPr>
          <w:rFonts w:ascii="Times New Roman" w:eastAsia="Times New Roman" w:hAnsi="Times New Roman" w:cs="Times New Roman"/>
          <w:color w:val="000000"/>
          <w:sz w:val="28"/>
          <w:szCs w:val="28"/>
          <w:lang w:eastAsia="ru-RU"/>
        </w:rPr>
        <w:t xml:space="preserve"> «Музыкальное приношение», «Эхо-соната», «Менухин-соната» и т.д. </w:t>
      </w:r>
      <w:r w:rsidRPr="000B7878">
        <w:rPr>
          <w:rFonts w:ascii="Times New Roman" w:eastAsia="Times New Roman" w:hAnsi="Times New Roman" w:cs="Times New Roman"/>
          <w:b/>
          <w:color w:val="000000"/>
          <w:sz w:val="28"/>
          <w:szCs w:val="28"/>
          <w:lang w:eastAsia="ru-RU"/>
        </w:rPr>
        <w:t>Для фортепиано</w:t>
      </w:r>
      <w:r w:rsidRPr="000B7878">
        <w:rPr>
          <w:rFonts w:ascii="Times New Roman" w:eastAsia="Times New Roman" w:hAnsi="Times New Roman" w:cs="Times New Roman"/>
          <w:color w:val="000000"/>
          <w:sz w:val="28"/>
          <w:szCs w:val="28"/>
          <w:lang w:eastAsia="ru-RU"/>
        </w:rPr>
        <w:t xml:space="preserve"> написано огромное количество пьес: «Поэ</w:t>
      </w:r>
      <w:r w:rsidR="00B11810">
        <w:rPr>
          <w:rFonts w:ascii="Times New Roman" w:eastAsia="Times New Roman" w:hAnsi="Times New Roman" w:cs="Times New Roman"/>
          <w:color w:val="000000"/>
          <w:sz w:val="28"/>
          <w:szCs w:val="28"/>
          <w:lang w:eastAsia="ru-RU"/>
        </w:rPr>
        <w:t>ма», «Токкатина», «Юмореска», «</w:t>
      </w:r>
      <w:r w:rsidRPr="000B7878">
        <w:rPr>
          <w:rFonts w:ascii="Times New Roman" w:eastAsia="Times New Roman" w:hAnsi="Times New Roman" w:cs="Times New Roman"/>
          <w:color w:val="000000"/>
          <w:sz w:val="28"/>
          <w:szCs w:val="28"/>
          <w:lang w:eastAsia="ru-RU"/>
        </w:rPr>
        <w:t>В подражание Альбенису», 2 полифонические пьесы – «</w:t>
      </w:r>
      <w:r w:rsidRPr="000B7878">
        <w:rPr>
          <w:rFonts w:ascii="Times New Roman" w:eastAsia="Times New Roman" w:hAnsi="Times New Roman" w:cs="Times New Roman"/>
          <w:color w:val="000000"/>
          <w:sz w:val="28"/>
          <w:szCs w:val="28"/>
          <w:lang w:val="en-US" w:eastAsia="ru-RU"/>
        </w:rPr>
        <w:t>Basso</w:t>
      </w:r>
      <w:r w:rsidRPr="000B7878">
        <w:rPr>
          <w:rFonts w:ascii="Times New Roman" w:eastAsia="Times New Roman" w:hAnsi="Times New Roman" w:cs="Times New Roman"/>
          <w:color w:val="000000"/>
          <w:sz w:val="28"/>
          <w:szCs w:val="28"/>
          <w:lang w:eastAsia="ru-RU"/>
        </w:rPr>
        <w:t xml:space="preserve"> </w:t>
      </w:r>
      <w:r w:rsidRPr="000B7878">
        <w:rPr>
          <w:rFonts w:ascii="Times New Roman" w:eastAsia="Times New Roman" w:hAnsi="Times New Roman" w:cs="Times New Roman"/>
          <w:color w:val="000000"/>
          <w:sz w:val="28"/>
          <w:szCs w:val="28"/>
          <w:lang w:val="en-US" w:eastAsia="ru-RU"/>
        </w:rPr>
        <w:t>ostinato</w:t>
      </w:r>
      <w:r w:rsidRPr="000B7878">
        <w:rPr>
          <w:rFonts w:ascii="Times New Roman" w:eastAsia="Times New Roman" w:hAnsi="Times New Roman" w:cs="Times New Roman"/>
          <w:color w:val="000000"/>
          <w:sz w:val="28"/>
          <w:szCs w:val="28"/>
          <w:lang w:eastAsia="ru-RU"/>
        </w:rPr>
        <w:t xml:space="preserve">» и Двухголосная инвенция, а также 2 сонаты, цикл 24 прелюдии и фуги, Полифоническая тетрадь, «Тетрадь для юношества» и т.д. На протяжении всей жизни пишет музыку для театра и кинофильмов. </w:t>
      </w:r>
    </w:p>
    <w:p w:rsidR="000B7878" w:rsidRDefault="000B7878" w:rsidP="000B7878">
      <w:pPr>
        <w:shd w:val="clear" w:color="auto" w:fill="FFFFFF"/>
        <w:spacing w:after="0" w:line="360" w:lineRule="auto"/>
        <w:ind w:left="150" w:right="150" w:firstLine="375"/>
        <w:jc w:val="both"/>
        <w:rPr>
          <w:rFonts w:ascii="Times New Roman" w:eastAsia="Times New Roman" w:hAnsi="Times New Roman" w:cs="Times New Roman"/>
          <w:color w:val="000000"/>
          <w:sz w:val="28"/>
          <w:szCs w:val="28"/>
          <w:lang w:eastAsia="ru-RU"/>
        </w:rPr>
      </w:pPr>
      <w:r w:rsidRPr="000B7878">
        <w:rPr>
          <w:rFonts w:ascii="Times New Roman" w:eastAsia="Times New Roman" w:hAnsi="Times New Roman" w:cs="Times New Roman"/>
          <w:color w:val="000000"/>
          <w:sz w:val="28"/>
          <w:szCs w:val="28"/>
          <w:lang w:eastAsia="ru-RU"/>
        </w:rPr>
        <w:lastRenderedPageBreak/>
        <w:t>Щедрин никогда не ориентируется на какой-то один стиль, а всегда находится в движении и развитии, поэтому иногда создаётся впечатление, что произведения, написанные в разные периоды жизни, не имеют между собой ничего общего. Выстраиваются на основе контрастов, порою неожиданных и парадоксальных, а также раскрытие цельного художественного образа через многообразие стремительно сменяющихся музыкальных «кадров», подобных киномонтажу. Все эти особенности музыки композитора присутствуют в его сочинениях независимо от места и времени создания.</w:t>
      </w:r>
    </w:p>
    <w:p w:rsidR="00B36C20" w:rsidRPr="00B36C20" w:rsidRDefault="00B36C20" w:rsidP="00B36C20">
      <w:pPr>
        <w:shd w:val="clear" w:color="auto" w:fill="FFFFFF"/>
        <w:spacing w:after="0" w:line="360" w:lineRule="auto"/>
        <w:ind w:left="150" w:right="150" w:firstLine="375"/>
        <w:jc w:val="both"/>
        <w:rPr>
          <w:rFonts w:ascii="Times New Roman" w:eastAsia="Times New Roman" w:hAnsi="Times New Roman" w:cs="Times New Roman"/>
          <w:color w:val="000000"/>
          <w:sz w:val="28"/>
          <w:szCs w:val="28"/>
          <w:lang w:eastAsia="ru-RU"/>
        </w:rPr>
      </w:pPr>
      <w:r w:rsidRPr="00B36C20">
        <w:rPr>
          <w:rFonts w:ascii="Times New Roman" w:eastAsia="Times New Roman" w:hAnsi="Times New Roman" w:cs="Times New Roman"/>
          <w:color w:val="000000"/>
          <w:sz w:val="28"/>
          <w:szCs w:val="28"/>
          <w:lang w:eastAsia="ru-RU"/>
        </w:rPr>
        <w:t>Действительно, музыка композитора наполнена пульсом и дыханием эпохи, в которой он живёт. Сам Щедрин говорит, что каждый новый век приносит новые идеи, а они рождают новые слова и уши. Старославянский язык сейчас не годился бы даже для выражения самых прекрасных мыслей и, конечно, скорее будет понят тот, кто высказывается современно. Поэтому в воплощении классических сюжетов, композитор мыслит категориями современности: его герои действуют и чувствуют как люди сегодняшнего дня. Всё это передаётся музыкой, захватывающей и увлекающей в современный мир молодых дерзаний, юмора, сильных страстей и трагических переживаний.</w:t>
      </w:r>
    </w:p>
    <w:p w:rsidR="00B36C20" w:rsidRPr="00B36C20" w:rsidRDefault="00B36C20" w:rsidP="00B36C2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36C20">
        <w:rPr>
          <w:rFonts w:ascii="Times New Roman" w:eastAsia="Times New Roman" w:hAnsi="Times New Roman" w:cs="Times New Roman"/>
          <w:sz w:val="28"/>
          <w:szCs w:val="28"/>
          <w:lang w:eastAsia="ru-RU"/>
        </w:rPr>
        <w:t>Родион Константинович Щедрин родился 16 декабря 1932 года в Москве в семье профессионального музыканта. Отец – Константин Михайлович Щедрин, музыкант-теоретик, педагог, музыкальный деятель, одаренный человек, окончивший Московскую консерваторию по теоретическому отделению в 1918 году, был одним из основателей Союза композиторов.</w:t>
      </w:r>
    </w:p>
    <w:p w:rsidR="006369AE" w:rsidRPr="006369AE" w:rsidRDefault="006369AE" w:rsidP="006369A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369AE">
        <w:rPr>
          <w:rFonts w:ascii="Times New Roman" w:eastAsia="Times New Roman" w:hAnsi="Times New Roman" w:cs="Times New Roman"/>
          <w:sz w:val="28"/>
          <w:szCs w:val="28"/>
          <w:lang w:eastAsia="ru-RU"/>
        </w:rPr>
        <w:t xml:space="preserve">Музыкой Р. Щедрин был окружен с самого детства: слышал игру отца на скрипке, инструментальное трио в составе отца и его братьев. В 1941 году был отдан в Центральную музыкальную школу-десятилетку при Московской консерватории. Реально же заниматься по фортепиано начал частным образом - у М.Л. Гехтман. Но началась Вторая мировая война, и все школы в </w:t>
      </w:r>
      <w:r w:rsidRPr="006369AE">
        <w:rPr>
          <w:rFonts w:ascii="Times New Roman" w:eastAsia="Times New Roman" w:hAnsi="Times New Roman" w:cs="Times New Roman"/>
          <w:sz w:val="28"/>
          <w:szCs w:val="28"/>
          <w:lang w:eastAsia="ru-RU"/>
        </w:rPr>
        <w:lastRenderedPageBreak/>
        <w:t>Москве были закрыты. Семья Щедриных эвакуировалась в Самару в октябре 1941 года. В этот же город был переброшен и Д.Шостакович, завершивший в нем свою знаменитую Седьмую симфонию; юному Родиону довелось услышать ее на генеральной репетиции под управлением С. Самосуда. Туда же был эвакуирован и Большой театр. Д. Шостакович и К. Щедрин вели работу в Союзе композиторов, первый – как председатель, второй – как ответственный секретарь. Шостакович заботливо помогал семье Щедриных в трудных бытовых и иных обстоятельствах.</w:t>
      </w:r>
    </w:p>
    <w:p w:rsidR="006369AE" w:rsidRPr="006369AE" w:rsidRDefault="006369AE" w:rsidP="006369A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369AE">
        <w:rPr>
          <w:rFonts w:ascii="Times New Roman" w:eastAsia="Times New Roman" w:hAnsi="Times New Roman" w:cs="Times New Roman"/>
          <w:sz w:val="28"/>
          <w:szCs w:val="28"/>
          <w:lang w:eastAsia="ru-RU"/>
        </w:rPr>
        <w:t>Когда появилась возможность вернуться в Москву, Родиона снова отдали в Центральную музыкальную школу. Но у мальчика уже сложились свои представления о жизни - его интересовали не гаммы в музыкальной школе, а настоящие, серьезные дела. Он дважды убегал на фронт, и второй раз добрался из Москвы до Кронштадта. После этого родители не нашли ничего лучшего, как определить сына в Нахимовское морское училище в Ленинграде – и отослали туда его документы.</w:t>
      </w:r>
    </w:p>
    <w:p w:rsidR="0040189B" w:rsidRDefault="0040189B" w:rsidP="0040189B">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40189B">
        <w:rPr>
          <w:rFonts w:ascii="Times New Roman" w:eastAsia="Times New Roman" w:hAnsi="Times New Roman" w:cs="Times New Roman"/>
          <w:sz w:val="28"/>
          <w:szCs w:val="28"/>
          <w:lang w:eastAsia="ru-RU"/>
        </w:rPr>
        <w:t>Но в конце 1944 - начале 1945 годов в СССР открылось новое учебное заведение – Московское хоровое училище мальчиков. Его создатель и первый директор, известнейший хормейстер А. Свешников пригласил туда отца Р. Щедрина преподавать историю музыки и музыкально-теоретические предметы, а тот, в свою очередь, попросил зачислить на учебу и своего сына. У Родиона был абсолютный слух, достаточно приемлемый голос, и он был определен, наконец, по музыкальной специальности в декабре 1944 года.</w:t>
      </w:r>
    </w:p>
    <w:p w:rsidR="001E4B70" w:rsidRPr="001E4B70" w:rsidRDefault="001E4B70" w:rsidP="001E4B7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E4B70">
        <w:rPr>
          <w:rFonts w:ascii="Times New Roman" w:eastAsia="Times New Roman" w:hAnsi="Times New Roman" w:cs="Times New Roman"/>
          <w:sz w:val="28"/>
          <w:szCs w:val="28"/>
          <w:lang w:eastAsia="ru-RU"/>
        </w:rPr>
        <w:t>В Хоровом училище для мальчика, уже кое-что повидавшего, открылась такая сфера, о которой он не подозревал. Сочинение музыки в Училище специально не преподавалось, однако высокая суммарная музыкальная подготовка позволяла ученикам делать опыты и в музыкальной композиции. Для поощрения их творчества Свешников давал возможность тут же и исполнять свои сочинения. В 1947 году в Хоровом училище был проведен конкурс композиторских работ. Жюри, возглавляемое А.</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Хачатуряном, присудило первую премию Р.</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 xml:space="preserve">Щедрину, и это стало его </w:t>
      </w:r>
      <w:r w:rsidRPr="001E4B70">
        <w:rPr>
          <w:rFonts w:ascii="Times New Roman" w:eastAsia="Times New Roman" w:hAnsi="Times New Roman" w:cs="Times New Roman"/>
          <w:sz w:val="28"/>
          <w:szCs w:val="28"/>
          <w:lang w:eastAsia="ru-RU"/>
        </w:rPr>
        <w:lastRenderedPageBreak/>
        <w:t>первым заметным успехом в этой области.</w:t>
      </w:r>
    </w:p>
    <w:p w:rsidR="001E4B70" w:rsidRPr="001E4B70" w:rsidRDefault="001E4B70" w:rsidP="001E4B7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E4B70">
        <w:rPr>
          <w:rFonts w:ascii="Times New Roman" w:eastAsia="Times New Roman" w:hAnsi="Times New Roman" w:cs="Times New Roman"/>
          <w:sz w:val="28"/>
          <w:szCs w:val="28"/>
          <w:lang w:eastAsia="ru-RU"/>
        </w:rPr>
        <w:t>Ученикам Хорового училища предоставлялась возможность встречаться с крупнейшими музыкантами: Д.</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Шостаковичем, А.</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Хачатуряном, Г.</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Гинзбургом, С.</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Рихтером, И.</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Козловским, Э.</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Гилельсом, Я.</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Флиером. Учителем Родиона по фортепиано был известный педагог Г.</w:t>
      </w:r>
      <w:r w:rsidRPr="001E4B70">
        <w:rPr>
          <w:rFonts w:ascii="Times New Roman" w:eastAsia="Times New Roman" w:hAnsi="Times New Roman" w:cs="Times New Roman"/>
          <w:sz w:val="28"/>
          <w:szCs w:val="28"/>
          <w:lang w:val="uk-UA" w:eastAsia="ru-RU"/>
        </w:rPr>
        <w:t xml:space="preserve"> </w:t>
      </w:r>
      <w:r w:rsidRPr="001E4B70">
        <w:rPr>
          <w:rFonts w:ascii="Times New Roman" w:eastAsia="Times New Roman" w:hAnsi="Times New Roman" w:cs="Times New Roman"/>
          <w:sz w:val="28"/>
          <w:szCs w:val="28"/>
          <w:lang w:eastAsia="ru-RU"/>
        </w:rPr>
        <w:t xml:space="preserve">Динор, задававший ученикам произведения намеренно завышенной сложности. </w:t>
      </w:r>
    </w:p>
    <w:p w:rsidR="00C43406" w:rsidRPr="00C43406" w:rsidRDefault="00C43406" w:rsidP="00C4340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43406">
        <w:rPr>
          <w:rFonts w:ascii="Times New Roman" w:eastAsia="Times New Roman" w:hAnsi="Times New Roman" w:cs="Times New Roman"/>
          <w:sz w:val="28"/>
          <w:szCs w:val="28"/>
          <w:lang w:eastAsia="ru-RU"/>
        </w:rPr>
        <w:t>В 1950 году Щедрин поступил в Московскую консерваторию одновременно на два факультета - фортепианный, в класс Я.</w:t>
      </w:r>
      <w:r w:rsidRPr="00C43406">
        <w:rPr>
          <w:rFonts w:ascii="Times New Roman" w:eastAsia="Times New Roman" w:hAnsi="Times New Roman" w:cs="Times New Roman"/>
          <w:sz w:val="28"/>
          <w:szCs w:val="28"/>
          <w:lang w:val="uk-UA" w:eastAsia="ru-RU"/>
        </w:rPr>
        <w:t xml:space="preserve"> </w:t>
      </w:r>
      <w:r w:rsidRPr="00C43406">
        <w:rPr>
          <w:rFonts w:ascii="Times New Roman" w:eastAsia="Times New Roman" w:hAnsi="Times New Roman" w:cs="Times New Roman"/>
          <w:sz w:val="28"/>
          <w:szCs w:val="28"/>
          <w:lang w:eastAsia="ru-RU"/>
        </w:rPr>
        <w:t>Флиера, и теоретико-композиторский, в класс профессора Ю.</w:t>
      </w:r>
      <w:r w:rsidRPr="00C43406">
        <w:rPr>
          <w:rFonts w:ascii="Times New Roman" w:eastAsia="Times New Roman" w:hAnsi="Times New Roman" w:cs="Times New Roman"/>
          <w:sz w:val="28"/>
          <w:szCs w:val="28"/>
          <w:lang w:val="uk-UA" w:eastAsia="ru-RU"/>
        </w:rPr>
        <w:t xml:space="preserve"> </w:t>
      </w:r>
      <w:r w:rsidRPr="00C43406">
        <w:rPr>
          <w:rFonts w:ascii="Times New Roman" w:eastAsia="Times New Roman" w:hAnsi="Times New Roman" w:cs="Times New Roman"/>
          <w:sz w:val="28"/>
          <w:szCs w:val="28"/>
          <w:lang w:eastAsia="ru-RU"/>
        </w:rPr>
        <w:t>Шапорина.</w:t>
      </w:r>
    </w:p>
    <w:p w:rsidR="004951E6" w:rsidRPr="004951E6" w:rsidRDefault="004951E6" w:rsidP="004951E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951E6">
        <w:rPr>
          <w:rFonts w:ascii="Times New Roman" w:eastAsia="Times New Roman" w:hAnsi="Times New Roman" w:cs="Times New Roman"/>
          <w:sz w:val="28"/>
          <w:szCs w:val="28"/>
          <w:lang w:eastAsia="ru-RU"/>
        </w:rPr>
        <w:t>Занятия с Яковом Владимировичем Флиером, где царил «пир музыки», так увлекали Щедрина, что он подумывал расстаться с композиторской специальностью - но педагог-пианист этого не посоветовал. В фортепианном классе растущий музыкант не только приобрел первоклассное искусство пианиста, но и значительно продвинулся в своих общих музыкальных вкусах и знаниях. И Щедрин так доверял своему учителю, что ему первому демонстрировал свои новые опусы – и в студенческие, и в позднейшие годы. По словам композитора, рояль Флиера вынес «удары» всех его крупных сочинений. Профессиональным пианистом Щедрин остается всю жизнь, с успехом выступая на концертной эстраде с исполнением своих технически нелегких произведений.</w:t>
      </w:r>
    </w:p>
    <w:p w:rsidR="009823C4" w:rsidRPr="009823C4" w:rsidRDefault="009823C4" w:rsidP="009823C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823C4">
        <w:rPr>
          <w:rFonts w:ascii="Times New Roman" w:eastAsia="Times New Roman" w:hAnsi="Times New Roman" w:cs="Times New Roman"/>
          <w:sz w:val="28"/>
          <w:szCs w:val="28"/>
          <w:lang w:eastAsia="ru-RU"/>
        </w:rPr>
        <w:t>Интенсивно развивалась в Московской консерватории и такая фундаментальная область интересов Щедрина, как русский фольклор. Обязательный для студентов-композиторов предмет «Народное творчество» требовал участия в фольклорных экспедициях. Р.</w:t>
      </w:r>
      <w:r w:rsidR="00B11810">
        <w:rPr>
          <w:rFonts w:ascii="Times New Roman" w:eastAsia="Times New Roman" w:hAnsi="Times New Roman" w:cs="Times New Roman"/>
          <w:sz w:val="28"/>
          <w:szCs w:val="28"/>
          <w:lang w:eastAsia="ru-RU"/>
        </w:rPr>
        <w:t> </w:t>
      </w:r>
      <w:r w:rsidRPr="009823C4">
        <w:rPr>
          <w:rFonts w:ascii="Times New Roman" w:eastAsia="Times New Roman" w:hAnsi="Times New Roman" w:cs="Times New Roman"/>
          <w:sz w:val="28"/>
          <w:szCs w:val="28"/>
          <w:lang w:eastAsia="ru-RU"/>
        </w:rPr>
        <w:t>Щедрин совершил поездку в районы Вологодской области, которые оказались чрезвычайно богатыми частушками. Любовь к частушке Щедрин пронес через всю жизнь: свой Первый концерт для оркестра 1963 года он назвал «Озорные частушки», а в 1999 году представил его вариант - «Частушки», концерт для фортепиано соло.</w:t>
      </w:r>
    </w:p>
    <w:p w:rsidR="009823C4" w:rsidRPr="009823C4" w:rsidRDefault="009823C4" w:rsidP="009823C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823C4">
        <w:rPr>
          <w:rFonts w:ascii="Times New Roman" w:eastAsia="Times New Roman" w:hAnsi="Times New Roman" w:cs="Times New Roman"/>
          <w:sz w:val="28"/>
          <w:szCs w:val="28"/>
          <w:lang w:eastAsia="ru-RU"/>
        </w:rPr>
        <w:lastRenderedPageBreak/>
        <w:t>«Для меня народное искусство – это пастуший клич, одноголосные переборы гармониста, вдохновенные импровизации деревенских плакальщиц, терпкие мужские песни…» /Родион Щедрин. Беседа с Л.</w:t>
      </w:r>
      <w:r w:rsidRPr="009823C4">
        <w:rPr>
          <w:rFonts w:ascii="Times New Roman" w:eastAsia="Times New Roman" w:hAnsi="Times New Roman" w:cs="Times New Roman"/>
          <w:sz w:val="28"/>
          <w:szCs w:val="28"/>
          <w:lang w:val="uk-UA" w:eastAsia="ru-RU"/>
        </w:rPr>
        <w:t xml:space="preserve"> </w:t>
      </w:r>
      <w:r w:rsidRPr="009823C4">
        <w:rPr>
          <w:rFonts w:ascii="Times New Roman" w:eastAsia="Times New Roman" w:hAnsi="Times New Roman" w:cs="Times New Roman"/>
          <w:sz w:val="28"/>
          <w:szCs w:val="28"/>
          <w:lang w:eastAsia="ru-RU"/>
        </w:rPr>
        <w:t>Григорьевым и Я.</w:t>
      </w:r>
      <w:r w:rsidRPr="009823C4">
        <w:rPr>
          <w:rFonts w:ascii="Times New Roman" w:eastAsia="Times New Roman" w:hAnsi="Times New Roman" w:cs="Times New Roman"/>
          <w:sz w:val="28"/>
          <w:szCs w:val="28"/>
          <w:lang w:val="uk-UA" w:eastAsia="ru-RU"/>
        </w:rPr>
        <w:t xml:space="preserve"> </w:t>
      </w:r>
      <w:r w:rsidRPr="009823C4">
        <w:rPr>
          <w:rFonts w:ascii="Times New Roman" w:eastAsia="Times New Roman" w:hAnsi="Times New Roman" w:cs="Times New Roman"/>
          <w:sz w:val="28"/>
          <w:szCs w:val="28"/>
          <w:lang w:eastAsia="ru-RU"/>
        </w:rPr>
        <w:t>Платеком. //Музыкальная жизнь 1975 №2 с.54/.</w:t>
      </w:r>
    </w:p>
    <w:p w:rsidR="00016D23" w:rsidRPr="00016D23" w:rsidRDefault="00016D23" w:rsidP="00016D2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16D23">
        <w:rPr>
          <w:rFonts w:ascii="Times New Roman" w:eastAsia="Times New Roman" w:hAnsi="Times New Roman" w:cs="Times New Roman"/>
          <w:sz w:val="28"/>
          <w:szCs w:val="28"/>
          <w:lang w:eastAsia="ru-RU"/>
        </w:rPr>
        <w:t>Произведения, созданные в студенческие годы, принесли первый успех и пользуются признанием до сих пор. Это – Концерт для фортепиано с оркестром №1 (1954), в финале которого впервые в академической музыке зазвучали частушечные напевы, балет «Конек-Горбунок» (1955- 1956), поставленный в 1960 году на сцене Большого театра, Симфония №1 (1958), фортепианные пьесы: Поэма (1954), 4 пьесы из балета «Конек - Горбунок» (1955), Юмореска (1957),</w:t>
      </w:r>
      <w:r w:rsidRPr="00016D23">
        <w:rPr>
          <w:rFonts w:ascii="Times New Roman" w:eastAsia="Calibri" w:hAnsi="Times New Roman" w:cs="Times New Roman"/>
          <w:sz w:val="28"/>
          <w:szCs w:val="28"/>
        </w:rPr>
        <w:t xml:space="preserve"> заражающая чисто щедринской «лукавинкой». Благодаря таким пьесам в свое время стал даже складываться имидж Щедрина - как воплотителя в музыке кипучей жизненной энергии, юмора, шутки.</w:t>
      </w:r>
      <w:r w:rsidRPr="00016D23">
        <w:rPr>
          <w:rFonts w:ascii="Times New Roman" w:eastAsia="Times New Roman" w:hAnsi="Times New Roman" w:cs="Times New Roman"/>
          <w:sz w:val="28"/>
          <w:szCs w:val="28"/>
          <w:lang w:eastAsia="ru-RU"/>
        </w:rPr>
        <w:t xml:space="preserve">  Также им были созданы «В подражание Альбенису», «Тройка» и музыка к кинофильму «Высота», из которого «Веселый марш монтажников-высотников» стал всенародно известным. Первый концерт для фортепиано, созданный Щедриным в студенческую пору (1954), явился в свою очередь, произведением, создавшим Щедрина. Автор с блеском его исполнил в Союзе композиторов, куда он был  вскоре принят, будучи студентом </w:t>
      </w:r>
      <w:r w:rsidRPr="00016D23">
        <w:rPr>
          <w:rFonts w:ascii="Times New Roman" w:eastAsia="Times New Roman" w:hAnsi="Times New Roman" w:cs="Times New Roman"/>
          <w:sz w:val="28"/>
          <w:szCs w:val="28"/>
          <w:lang w:val="en-US" w:eastAsia="ru-RU"/>
        </w:rPr>
        <w:t>IV</w:t>
      </w:r>
      <w:r w:rsidRPr="00016D23">
        <w:rPr>
          <w:rFonts w:ascii="Times New Roman" w:eastAsia="Times New Roman" w:hAnsi="Times New Roman" w:cs="Times New Roman"/>
          <w:sz w:val="28"/>
          <w:szCs w:val="28"/>
          <w:lang w:eastAsia="ru-RU"/>
        </w:rPr>
        <w:t xml:space="preserve"> курса. </w:t>
      </w:r>
    </w:p>
    <w:p w:rsidR="00016D23" w:rsidRDefault="00016D23" w:rsidP="00016D2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16D23">
        <w:rPr>
          <w:rFonts w:ascii="Times New Roman" w:eastAsia="Times New Roman" w:hAnsi="Times New Roman" w:cs="Times New Roman"/>
          <w:sz w:val="28"/>
          <w:szCs w:val="28"/>
          <w:lang w:eastAsia="ru-RU"/>
        </w:rPr>
        <w:t>Щедрин с отличием  окончил    Московс</w:t>
      </w:r>
      <w:r>
        <w:rPr>
          <w:rFonts w:ascii="Times New Roman" w:eastAsia="Times New Roman" w:hAnsi="Times New Roman" w:cs="Times New Roman"/>
          <w:sz w:val="28"/>
          <w:szCs w:val="28"/>
          <w:lang w:eastAsia="ru-RU"/>
        </w:rPr>
        <w:t xml:space="preserve">кую консерваторию в 1955 году, </w:t>
      </w:r>
      <w:r w:rsidRPr="00016D23">
        <w:rPr>
          <w:rFonts w:ascii="Times New Roman" w:eastAsia="Times New Roman" w:hAnsi="Times New Roman" w:cs="Times New Roman"/>
          <w:sz w:val="28"/>
          <w:szCs w:val="28"/>
          <w:lang w:eastAsia="ru-RU"/>
        </w:rPr>
        <w:t xml:space="preserve"> по двум специальностям – композиции и фортепиано, а затем в 1959 году и аспирантуру по  классу композиции  Ю.</w:t>
      </w:r>
      <w:r w:rsidRPr="00016D23">
        <w:rPr>
          <w:rFonts w:ascii="Times New Roman" w:eastAsia="Times New Roman" w:hAnsi="Times New Roman" w:cs="Times New Roman"/>
          <w:sz w:val="28"/>
          <w:szCs w:val="28"/>
          <w:lang w:val="uk-UA" w:eastAsia="ru-RU"/>
        </w:rPr>
        <w:t xml:space="preserve"> </w:t>
      </w:r>
      <w:r w:rsidRPr="00016D23">
        <w:rPr>
          <w:rFonts w:ascii="Times New Roman" w:eastAsia="Times New Roman" w:hAnsi="Times New Roman" w:cs="Times New Roman"/>
          <w:sz w:val="28"/>
          <w:szCs w:val="28"/>
          <w:lang w:eastAsia="ru-RU"/>
        </w:rPr>
        <w:t>Шапорина.</w:t>
      </w:r>
    </w:p>
    <w:p w:rsidR="00B11810" w:rsidRDefault="00016D23" w:rsidP="00016D2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16D23">
        <w:rPr>
          <w:rFonts w:ascii="Times New Roman" w:eastAsia="Times New Roman" w:hAnsi="Times New Roman" w:cs="Times New Roman"/>
          <w:sz w:val="28"/>
          <w:szCs w:val="28"/>
          <w:lang w:eastAsia="ru-RU"/>
        </w:rPr>
        <w:t>Наступили бурные 1960-е годы отечественных «шестидесятников». Щедрин за данное десятилетие создал самое исполняемое свое сочинени</w:t>
      </w:r>
      <w:r w:rsidR="00B11810">
        <w:rPr>
          <w:rFonts w:ascii="Times New Roman" w:eastAsia="Times New Roman" w:hAnsi="Times New Roman" w:cs="Times New Roman"/>
          <w:sz w:val="28"/>
          <w:szCs w:val="28"/>
          <w:lang w:eastAsia="ru-RU"/>
        </w:rPr>
        <w:t>е - балет «Кармен-сюиту» (1967)</w:t>
      </w:r>
      <w:r w:rsidRPr="00016D23">
        <w:rPr>
          <w:rFonts w:ascii="Times New Roman" w:eastAsia="Times New Roman" w:hAnsi="Times New Roman" w:cs="Times New Roman"/>
          <w:sz w:val="28"/>
          <w:szCs w:val="28"/>
          <w:lang w:eastAsia="ru-RU"/>
        </w:rPr>
        <w:t>, впервые обратился к опере – «Не только любовь», которая увидела свет рампы Большого театра в 1961 году. Начал серию произведений в жанре, которому он придал новый смысл, - концерты для оркестра: Первый концерт для оркестра «Озорные частушки» и  Второй концерт для оркестра «Звоны» (1968),впервые исполненный в Линкольн-центре под управлением Л.</w:t>
      </w:r>
      <w:r w:rsidR="00B11810">
        <w:rPr>
          <w:rFonts w:ascii="Times New Roman" w:eastAsia="Times New Roman" w:hAnsi="Times New Roman" w:cs="Times New Roman"/>
          <w:sz w:val="28"/>
          <w:szCs w:val="28"/>
          <w:lang w:eastAsia="ru-RU"/>
        </w:rPr>
        <w:t> </w:t>
      </w:r>
      <w:r w:rsidRPr="00016D23">
        <w:rPr>
          <w:rFonts w:ascii="Times New Roman" w:eastAsia="Times New Roman" w:hAnsi="Times New Roman" w:cs="Times New Roman"/>
          <w:sz w:val="28"/>
          <w:szCs w:val="28"/>
          <w:lang w:eastAsia="ru-RU"/>
        </w:rPr>
        <w:t xml:space="preserve">Бернстайна. Дар юмориста и сатирика прозвучал </w:t>
      </w:r>
      <w:r w:rsidRPr="00016D23">
        <w:rPr>
          <w:rFonts w:ascii="Times New Roman" w:eastAsia="Times New Roman" w:hAnsi="Times New Roman" w:cs="Times New Roman"/>
          <w:sz w:val="28"/>
          <w:szCs w:val="28"/>
          <w:lang w:eastAsia="ru-RU"/>
        </w:rPr>
        <w:lastRenderedPageBreak/>
        <w:t>и в курортной кантате для солистов, хора и оркестра на тексты инструкций для отдыхающих – «Бюрократиаде». Сочинил две крупные оратории («Поэтория» и «Ленин в сердце народном») и самое масштабное свое произведение для фортепиано соло, которое стало центром полифонической работы композитора – огромный цикл для фортепиано – 24 прелюдии и фуги (1963-64 - 1том, 1964-70 – 2 том) и примыкающая к этому циклу «Полифоническая тетрадь»</w:t>
      </w:r>
      <w:r w:rsidR="00B11810">
        <w:rPr>
          <w:rFonts w:ascii="Times New Roman" w:eastAsia="Times New Roman" w:hAnsi="Times New Roman" w:cs="Times New Roman"/>
          <w:sz w:val="28"/>
          <w:szCs w:val="28"/>
          <w:lang w:eastAsia="ru-RU"/>
        </w:rPr>
        <w:t xml:space="preserve"> </w:t>
      </w:r>
      <w:r w:rsidRPr="00016D23">
        <w:rPr>
          <w:rFonts w:ascii="Times New Roman" w:eastAsia="Times New Roman" w:hAnsi="Times New Roman" w:cs="Times New Roman"/>
          <w:sz w:val="28"/>
          <w:szCs w:val="28"/>
          <w:lang w:eastAsia="ru-RU"/>
        </w:rPr>
        <w:t>(1972), состоящая из 25 прелюдий. Сугубо академический жанр, установленный в свое время И.С.</w:t>
      </w:r>
      <w:r w:rsidRPr="00016D23">
        <w:rPr>
          <w:rFonts w:ascii="Times New Roman" w:eastAsia="Times New Roman" w:hAnsi="Times New Roman" w:cs="Times New Roman"/>
          <w:sz w:val="28"/>
          <w:szCs w:val="28"/>
          <w:lang w:val="uk-UA" w:eastAsia="ru-RU"/>
        </w:rPr>
        <w:t xml:space="preserve"> </w:t>
      </w:r>
      <w:r w:rsidRPr="00016D23">
        <w:rPr>
          <w:rFonts w:ascii="Times New Roman" w:eastAsia="Times New Roman" w:hAnsi="Times New Roman" w:cs="Times New Roman"/>
          <w:sz w:val="28"/>
          <w:szCs w:val="28"/>
          <w:lang w:eastAsia="ru-RU"/>
        </w:rPr>
        <w:t>Бахом, продолженный Д.</w:t>
      </w:r>
      <w:r w:rsidRPr="00016D23">
        <w:rPr>
          <w:rFonts w:ascii="Times New Roman" w:eastAsia="Times New Roman" w:hAnsi="Times New Roman" w:cs="Times New Roman"/>
          <w:sz w:val="28"/>
          <w:szCs w:val="28"/>
          <w:lang w:val="uk-UA" w:eastAsia="ru-RU"/>
        </w:rPr>
        <w:t xml:space="preserve"> </w:t>
      </w:r>
      <w:r w:rsidRPr="00016D23">
        <w:rPr>
          <w:rFonts w:ascii="Times New Roman" w:eastAsia="Times New Roman" w:hAnsi="Times New Roman" w:cs="Times New Roman"/>
          <w:sz w:val="28"/>
          <w:szCs w:val="28"/>
          <w:lang w:eastAsia="ru-RU"/>
        </w:rPr>
        <w:t xml:space="preserve">Шостаковичем, Щедрин насытил современной виртуозностью и изощренной техникой письма. Он сам стал и первым его исполнителем. </w:t>
      </w:r>
    </w:p>
    <w:p w:rsidR="00016D23" w:rsidRPr="00016D23" w:rsidRDefault="00B11810" w:rsidP="00016D2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Щедрин о</w:t>
      </w:r>
      <w:r w:rsidR="00016D23" w:rsidRPr="00016D23">
        <w:rPr>
          <w:rFonts w:ascii="Times New Roman" w:eastAsia="Times New Roman" w:hAnsi="Times New Roman" w:cs="Times New Roman"/>
          <w:sz w:val="28"/>
          <w:szCs w:val="28"/>
          <w:lang w:eastAsia="ru-RU"/>
        </w:rPr>
        <w:t>существил смелый стилистический синтез во Втором концерте для фортепиано</w:t>
      </w:r>
      <w:r>
        <w:rPr>
          <w:rFonts w:ascii="Times New Roman" w:eastAsia="Times New Roman" w:hAnsi="Times New Roman" w:cs="Times New Roman"/>
          <w:sz w:val="28"/>
          <w:szCs w:val="28"/>
          <w:lang w:eastAsia="ru-RU"/>
        </w:rPr>
        <w:t xml:space="preserve"> </w:t>
      </w:r>
      <w:r w:rsidR="00016D23" w:rsidRPr="00016D23">
        <w:rPr>
          <w:rFonts w:ascii="Times New Roman" w:eastAsia="Times New Roman" w:hAnsi="Times New Roman" w:cs="Times New Roman"/>
          <w:sz w:val="28"/>
          <w:szCs w:val="28"/>
          <w:lang w:eastAsia="ru-RU"/>
        </w:rPr>
        <w:t>(1966).</w:t>
      </w:r>
      <w:r w:rsidR="00016D23" w:rsidRPr="00016D23">
        <w:rPr>
          <w:rFonts w:ascii="Times New Roman" w:eastAsia="Calibri" w:hAnsi="Times New Roman" w:cs="Times New Roman"/>
          <w:sz w:val="28"/>
          <w:szCs w:val="28"/>
        </w:rPr>
        <w:t xml:space="preserve"> Владея современной додекафонной техникой, он решил</w:t>
      </w:r>
      <w:r w:rsidR="00016D23" w:rsidRPr="00016D23">
        <w:rPr>
          <w:rFonts w:ascii="Times New Roman" w:eastAsia="Times New Roman" w:hAnsi="Times New Roman" w:cs="Times New Roman"/>
          <w:sz w:val="28"/>
          <w:szCs w:val="28"/>
          <w:lang w:eastAsia="ru-RU"/>
        </w:rPr>
        <w:t xml:space="preserve"> соединить ее с диаметральной противоположностью – музыкой джазовой импровизации. В Союзе композиторов не поддерживалось ни то, ни другое, а соединение вместе давало столь кричащий контраст, что о нем заспорили и самые левые коллеги. Жизнь же доказала правоту автора: Второй концерт стал классикой, изучаемой в истории музыки. Сама же примененная там техника полистилистики  и коллажа, явилась вскоре веяньем времени  для множества отечественных авторов. Прибегал к ней в дальнейшем и Щедрин.</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87FF6">
        <w:rPr>
          <w:rFonts w:ascii="Times New Roman" w:eastAsia="Times New Roman" w:hAnsi="Times New Roman" w:cs="Times New Roman"/>
          <w:sz w:val="28"/>
          <w:szCs w:val="28"/>
          <w:lang w:eastAsia="ru-RU"/>
        </w:rPr>
        <w:t xml:space="preserve">Для фортепиано  в этот период были написаны: Двухголосная инвенция, </w:t>
      </w:r>
      <w:r w:rsidRPr="00B87FF6">
        <w:rPr>
          <w:rFonts w:ascii="Times New Roman" w:eastAsia="Times New Roman" w:hAnsi="Times New Roman" w:cs="Times New Roman"/>
          <w:sz w:val="28"/>
          <w:szCs w:val="28"/>
          <w:lang w:val="en-US" w:eastAsia="ru-RU"/>
        </w:rPr>
        <w:t>Basso</w:t>
      </w:r>
      <w:r w:rsidRPr="00B87FF6">
        <w:rPr>
          <w:rFonts w:ascii="Times New Roman" w:eastAsia="Times New Roman" w:hAnsi="Times New Roman" w:cs="Times New Roman"/>
          <w:sz w:val="28"/>
          <w:szCs w:val="28"/>
          <w:lang w:eastAsia="ru-RU"/>
        </w:rPr>
        <w:t xml:space="preserve"> </w:t>
      </w:r>
      <w:r w:rsidRPr="00B87FF6">
        <w:rPr>
          <w:rFonts w:ascii="Times New Roman" w:eastAsia="Times New Roman" w:hAnsi="Times New Roman" w:cs="Times New Roman"/>
          <w:sz w:val="28"/>
          <w:szCs w:val="28"/>
          <w:lang w:val="en-US" w:eastAsia="ru-RU"/>
        </w:rPr>
        <w:t>ostinato</w:t>
      </w:r>
      <w:r w:rsidRPr="00B87FF6">
        <w:rPr>
          <w:rFonts w:ascii="Times New Roman" w:eastAsia="Times New Roman" w:hAnsi="Times New Roman" w:cs="Times New Roman"/>
          <w:sz w:val="28"/>
          <w:szCs w:val="28"/>
          <w:lang w:eastAsia="ru-RU"/>
        </w:rPr>
        <w:t xml:space="preserve"> (1961), Соната №1 (1962). При этом особо тщательно работал над полифонией, техникой серий, комбинациями множества музыкальных тем. Параллельно он выступал как пианист, преподавал в Московской консерватории. </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87FF6">
        <w:rPr>
          <w:rFonts w:ascii="Times New Roman" w:eastAsia="Times New Roman" w:hAnsi="Times New Roman" w:cs="Times New Roman"/>
          <w:sz w:val="28"/>
          <w:szCs w:val="28"/>
          <w:lang w:eastAsia="ru-RU"/>
        </w:rPr>
        <w:t>В 1964-69 годах Щедрин преподавал композицию в Московской консерватории. Среди его учеников – О.</w:t>
      </w:r>
      <w:r w:rsidRPr="00B87FF6">
        <w:rPr>
          <w:rFonts w:ascii="Times New Roman" w:eastAsia="Times New Roman" w:hAnsi="Times New Roman" w:cs="Times New Roman"/>
          <w:sz w:val="28"/>
          <w:szCs w:val="28"/>
          <w:lang w:val="uk-UA" w:eastAsia="ru-RU"/>
        </w:rPr>
        <w:t xml:space="preserve"> </w:t>
      </w:r>
      <w:r w:rsidRPr="00B87FF6">
        <w:rPr>
          <w:rFonts w:ascii="Times New Roman" w:eastAsia="Times New Roman" w:hAnsi="Times New Roman" w:cs="Times New Roman"/>
          <w:sz w:val="28"/>
          <w:szCs w:val="28"/>
          <w:lang w:eastAsia="ru-RU"/>
        </w:rPr>
        <w:t>Галахов (со временем – Председатель СК Москвы), Б.</w:t>
      </w:r>
      <w:r w:rsidRPr="00B87FF6">
        <w:rPr>
          <w:rFonts w:ascii="Times New Roman" w:eastAsia="Times New Roman" w:hAnsi="Times New Roman" w:cs="Times New Roman"/>
          <w:sz w:val="28"/>
          <w:szCs w:val="28"/>
          <w:lang w:val="uk-UA" w:eastAsia="ru-RU"/>
        </w:rPr>
        <w:t xml:space="preserve"> </w:t>
      </w:r>
      <w:r w:rsidRPr="00B87FF6">
        <w:rPr>
          <w:rFonts w:ascii="Times New Roman" w:eastAsia="Times New Roman" w:hAnsi="Times New Roman" w:cs="Times New Roman"/>
          <w:sz w:val="28"/>
          <w:szCs w:val="28"/>
          <w:lang w:eastAsia="ru-RU"/>
        </w:rPr>
        <w:t>Гецелев,  Г.</w:t>
      </w:r>
      <w:r w:rsidRPr="00B87FF6">
        <w:rPr>
          <w:rFonts w:ascii="Times New Roman" w:eastAsia="Times New Roman" w:hAnsi="Times New Roman" w:cs="Times New Roman"/>
          <w:sz w:val="28"/>
          <w:szCs w:val="28"/>
          <w:lang w:val="uk-UA" w:eastAsia="ru-RU"/>
        </w:rPr>
        <w:t xml:space="preserve"> </w:t>
      </w:r>
      <w:r w:rsidRPr="00B87FF6">
        <w:rPr>
          <w:rFonts w:ascii="Times New Roman" w:eastAsia="Times New Roman" w:hAnsi="Times New Roman" w:cs="Times New Roman"/>
          <w:sz w:val="28"/>
          <w:szCs w:val="28"/>
          <w:lang w:eastAsia="ru-RU"/>
        </w:rPr>
        <w:t>Минчев</w:t>
      </w:r>
      <w:r w:rsidR="00B11810">
        <w:rPr>
          <w:rFonts w:ascii="Times New Roman" w:eastAsia="Times New Roman" w:hAnsi="Times New Roman" w:cs="Times New Roman"/>
          <w:sz w:val="28"/>
          <w:szCs w:val="28"/>
          <w:lang w:eastAsia="ru-RU"/>
        </w:rPr>
        <w:t>. Но вскоре комп</w:t>
      </w:r>
      <w:r w:rsidRPr="00B87FF6">
        <w:rPr>
          <w:rFonts w:ascii="Times New Roman" w:eastAsia="Times New Roman" w:hAnsi="Times New Roman" w:cs="Times New Roman"/>
          <w:sz w:val="28"/>
          <w:szCs w:val="28"/>
          <w:lang w:eastAsia="ru-RU"/>
        </w:rPr>
        <w:t xml:space="preserve">озитор прекратил работу в консерватории, войдя в конфликт с партийными </w:t>
      </w:r>
      <w:r w:rsidRPr="00B87FF6">
        <w:rPr>
          <w:rFonts w:ascii="Times New Roman" w:eastAsia="Times New Roman" w:hAnsi="Times New Roman" w:cs="Times New Roman"/>
          <w:sz w:val="28"/>
          <w:szCs w:val="28"/>
          <w:lang w:eastAsia="ru-RU"/>
        </w:rPr>
        <w:lastRenderedPageBreak/>
        <w:t>деятелями теоретико-композиторского факультета.</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87FF6">
        <w:rPr>
          <w:rFonts w:ascii="Times New Roman" w:eastAsia="Times New Roman" w:hAnsi="Times New Roman" w:cs="Times New Roman"/>
          <w:sz w:val="28"/>
          <w:szCs w:val="28"/>
          <w:lang w:eastAsia="ru-RU"/>
        </w:rPr>
        <w:t>В начале тех же 60-х годов тридцатилетний композитор благодаря своему высокому профессионализму был избран секретарем Пра</w:t>
      </w:r>
      <w:r w:rsidR="00B11810">
        <w:rPr>
          <w:rFonts w:ascii="Times New Roman" w:eastAsia="Times New Roman" w:hAnsi="Times New Roman" w:cs="Times New Roman"/>
          <w:sz w:val="28"/>
          <w:szCs w:val="28"/>
          <w:lang w:eastAsia="ru-RU"/>
        </w:rPr>
        <w:t xml:space="preserve">вления СК СССР, а с </w:t>
      </w:r>
      <w:r w:rsidRPr="00B87FF6">
        <w:rPr>
          <w:rFonts w:ascii="Times New Roman" w:eastAsia="Times New Roman" w:hAnsi="Times New Roman" w:cs="Times New Roman"/>
          <w:sz w:val="28"/>
          <w:szCs w:val="28"/>
          <w:lang w:eastAsia="ru-RU"/>
        </w:rPr>
        <w:t>1973 года Щедрин избирается председателем Союза композиторов Российской Федерации, на который был «благословлен» Д.</w:t>
      </w:r>
      <w:r w:rsidR="00B11810">
        <w:rPr>
          <w:rFonts w:ascii="Times New Roman" w:eastAsia="Times New Roman" w:hAnsi="Times New Roman" w:cs="Times New Roman"/>
          <w:sz w:val="28"/>
          <w:szCs w:val="28"/>
          <w:lang w:eastAsia="ru-RU"/>
        </w:rPr>
        <w:t> </w:t>
      </w:r>
      <w:r w:rsidRPr="00B87FF6">
        <w:rPr>
          <w:rFonts w:ascii="Times New Roman" w:eastAsia="Times New Roman" w:hAnsi="Times New Roman" w:cs="Times New Roman"/>
          <w:sz w:val="28"/>
          <w:szCs w:val="28"/>
          <w:lang w:eastAsia="ru-RU"/>
        </w:rPr>
        <w:t xml:space="preserve">Шостаковичем, его основателем и первым председателем. В этом качестве он проработал до 1990 года, добровольно  покинул его, после  чего был оставлен в роли почетного Председателя СК России. </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87FF6">
        <w:rPr>
          <w:rFonts w:ascii="Times New Roman" w:eastAsia="Times New Roman" w:hAnsi="Times New Roman" w:cs="Times New Roman"/>
          <w:sz w:val="28"/>
          <w:szCs w:val="28"/>
          <w:lang w:eastAsia="ru-RU"/>
        </w:rPr>
        <w:t xml:space="preserve">Творчество Щедрина 70-80-х годов было отмечено присущей ему постоянной художественной изобретательностью, но не содержало тех резких стилистических поворотов в зависимости от меняющейся моды, которые стали уделом многих композиторов на Западе и в СССР (скачки от авангарда к «новой простоте» и к попыткам синтеза крайностей). </w:t>
      </w:r>
    </w:p>
    <w:p w:rsidR="00016D23" w:rsidRPr="00016D23" w:rsidRDefault="00016D23" w:rsidP="00016D2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B87FF6" w:rsidRPr="00B87FF6" w:rsidRDefault="00B87FF6" w:rsidP="00B87FF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B87FF6">
        <w:rPr>
          <w:rFonts w:ascii="Times New Roman" w:eastAsia="Calibri" w:hAnsi="Times New Roman" w:cs="Times New Roman"/>
          <w:sz w:val="28"/>
          <w:szCs w:val="28"/>
        </w:rPr>
        <w:t>Продолжается его сотрудничество с М.</w:t>
      </w:r>
      <w:r w:rsidRPr="00B87FF6">
        <w:rPr>
          <w:rFonts w:ascii="Times New Roman" w:eastAsia="Calibri" w:hAnsi="Times New Roman" w:cs="Times New Roman"/>
          <w:sz w:val="28"/>
          <w:szCs w:val="28"/>
          <w:lang w:val="uk-UA"/>
        </w:rPr>
        <w:t xml:space="preserve"> </w:t>
      </w:r>
      <w:r w:rsidRPr="00B87FF6">
        <w:rPr>
          <w:rFonts w:ascii="Times New Roman" w:eastAsia="Calibri" w:hAnsi="Times New Roman" w:cs="Times New Roman"/>
          <w:sz w:val="28"/>
          <w:szCs w:val="28"/>
        </w:rPr>
        <w:t xml:space="preserve">Плисецкой: ей посвящаются балеты «Анна Каренина», «Чайка» и «Дама с собачкой». </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87FF6">
        <w:rPr>
          <w:rFonts w:ascii="Times New Roman" w:eastAsia="Times New Roman" w:hAnsi="Times New Roman" w:cs="Times New Roman"/>
          <w:sz w:val="28"/>
          <w:szCs w:val="28"/>
          <w:lang w:eastAsia="ru-RU"/>
        </w:rPr>
        <w:t>1981 год отмечен у Щедрина созданием мастерски отточенных хоровых и фо</w:t>
      </w:r>
      <w:r w:rsidR="00B11810">
        <w:rPr>
          <w:rFonts w:ascii="Times New Roman" w:eastAsia="Times New Roman" w:hAnsi="Times New Roman" w:cs="Times New Roman"/>
          <w:sz w:val="28"/>
          <w:szCs w:val="28"/>
          <w:lang w:eastAsia="ru-RU"/>
        </w:rPr>
        <w:t>ртепианных сочинений: «Строфы «Евгения Онегина»</w:t>
      </w:r>
      <w:r w:rsidRPr="00B87FF6">
        <w:rPr>
          <w:rFonts w:ascii="Times New Roman" w:eastAsia="Times New Roman" w:hAnsi="Times New Roman" w:cs="Times New Roman"/>
          <w:sz w:val="28"/>
          <w:szCs w:val="28"/>
          <w:lang w:eastAsia="ru-RU"/>
        </w:rPr>
        <w:t xml:space="preserve"> - шесть хоров на стихи А.</w:t>
      </w:r>
      <w:r w:rsidR="00B11810">
        <w:rPr>
          <w:rFonts w:ascii="Times New Roman" w:eastAsia="Times New Roman" w:hAnsi="Times New Roman" w:cs="Times New Roman"/>
          <w:sz w:val="28"/>
          <w:szCs w:val="28"/>
          <w:lang w:eastAsia="ru-RU"/>
        </w:rPr>
        <w:t xml:space="preserve"> </w:t>
      </w:r>
      <w:r w:rsidRPr="00B87FF6">
        <w:rPr>
          <w:rFonts w:ascii="Times New Roman" w:eastAsia="Times New Roman" w:hAnsi="Times New Roman" w:cs="Times New Roman"/>
          <w:sz w:val="28"/>
          <w:szCs w:val="28"/>
          <w:lang w:eastAsia="ru-RU"/>
        </w:rPr>
        <w:t>Пушкина из его романа в стиха</w:t>
      </w:r>
      <w:r w:rsidR="00B11810">
        <w:rPr>
          <w:rFonts w:ascii="Times New Roman" w:eastAsia="Times New Roman" w:hAnsi="Times New Roman" w:cs="Times New Roman"/>
          <w:sz w:val="28"/>
          <w:szCs w:val="28"/>
          <w:lang w:eastAsia="ru-RU"/>
        </w:rPr>
        <w:t>х, «Казнь Пугачева</w:t>
      </w:r>
      <w:r w:rsidRPr="00B87FF6">
        <w:rPr>
          <w:rFonts w:ascii="Times New Roman" w:eastAsia="Times New Roman" w:hAnsi="Times New Roman" w:cs="Times New Roman"/>
          <w:sz w:val="28"/>
          <w:szCs w:val="28"/>
          <w:lang w:eastAsia="ru-RU"/>
        </w:rPr>
        <w:t>» - поэма для хора a capрella на слова из «Истории Пугачева» А.</w:t>
      </w:r>
      <w:r w:rsidRPr="00B87FF6">
        <w:rPr>
          <w:rFonts w:ascii="Times New Roman" w:eastAsia="Times New Roman" w:hAnsi="Times New Roman" w:cs="Times New Roman"/>
          <w:sz w:val="28"/>
          <w:szCs w:val="28"/>
          <w:lang w:val="uk-UA" w:eastAsia="ru-RU"/>
        </w:rPr>
        <w:t xml:space="preserve"> </w:t>
      </w:r>
      <w:r w:rsidRPr="00B87FF6">
        <w:rPr>
          <w:rFonts w:ascii="Times New Roman" w:eastAsia="Times New Roman" w:hAnsi="Times New Roman" w:cs="Times New Roman"/>
          <w:sz w:val="28"/>
          <w:szCs w:val="28"/>
          <w:lang w:eastAsia="ru-RU"/>
        </w:rPr>
        <w:t xml:space="preserve">Пушкина, «Тетрадь для юношества», 15 пьес для фортепиано. К хоровым опусам примыкает также «Концертино» 1982 года (без слов). </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B87FF6">
        <w:rPr>
          <w:rFonts w:ascii="Times New Roman" w:eastAsia="Calibri" w:hAnsi="Times New Roman" w:cs="Times New Roman"/>
          <w:sz w:val="28"/>
          <w:szCs w:val="28"/>
        </w:rPr>
        <w:t>Замыслы Щедрина 1983-84 годов выделились особой масштабностью и серьезностью, что было сопряжено также и с посвящениями святому для него имени - И.С.</w:t>
      </w:r>
      <w:r w:rsidR="00B11810">
        <w:rPr>
          <w:rFonts w:ascii="Times New Roman" w:eastAsia="Calibri" w:hAnsi="Times New Roman" w:cs="Times New Roman"/>
          <w:sz w:val="28"/>
          <w:szCs w:val="28"/>
        </w:rPr>
        <w:t> </w:t>
      </w:r>
      <w:r w:rsidRPr="00B87FF6">
        <w:rPr>
          <w:rFonts w:ascii="Times New Roman" w:eastAsia="Calibri" w:hAnsi="Times New Roman" w:cs="Times New Roman"/>
          <w:sz w:val="28"/>
          <w:szCs w:val="28"/>
        </w:rPr>
        <w:t xml:space="preserve">Баху к 300-летию со дня рождения (1985). В 1983-м в его честь он возвел музыкальный памятник – «Музыкальное приношение» для органа, трех флейт, трех фаготов и трех тромбонов. Другим сочинением Щедрина к такой знаменательной дате стала «Эхо-соната» для скрипки соло (1984). В эти же годы Щедрин написал «Автопортрет» для симфонического оркестра. Психологически он диаметрально противоположен сложившемуся имиджу </w:t>
      </w:r>
      <w:r w:rsidRPr="00B87FF6">
        <w:rPr>
          <w:rFonts w:ascii="Times New Roman" w:eastAsia="Calibri" w:hAnsi="Times New Roman" w:cs="Times New Roman"/>
          <w:sz w:val="28"/>
          <w:szCs w:val="28"/>
        </w:rPr>
        <w:lastRenderedPageBreak/>
        <w:t>Щедрина как носителя будоражащей энергии, мастера юмора и шутки. Это – самое мрачно-трагическое сочинение автора, так что его премьера на торжественном открытии II Московского международного музыкального фестиваля (1984) пришлась вразрез с обстановкой композиторского праздника.</w:t>
      </w:r>
    </w:p>
    <w:p w:rsidR="00B87FF6" w:rsidRPr="00B87FF6" w:rsidRDefault="00B87FF6" w:rsidP="00B87F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87FF6">
        <w:rPr>
          <w:rFonts w:ascii="Times New Roman" w:eastAsia="Times New Roman" w:hAnsi="Times New Roman" w:cs="Times New Roman"/>
          <w:sz w:val="28"/>
          <w:szCs w:val="28"/>
          <w:lang w:eastAsia="ru-RU"/>
        </w:rPr>
        <w:t>Волна перестройки повлекла людей, столь активных, как Щедрин, и к хождению во власть. Композитор стал и действенным политиком. В 1989 году от Союза композиторов он был избран в Верховный Совет СССР. Кроме того, имея собственную политическую программу, он вошел в известную Межрегиональную группу народных депутатов за перестройку в СССР. Щедрин участвовал в реабилитации на родине высланных из страны М. Ростроповича и Г. Вишневской.</w:t>
      </w:r>
    </w:p>
    <w:p w:rsidR="00646D07" w:rsidRPr="00646D07" w:rsidRDefault="00646D07" w:rsidP="00646D0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46D07">
        <w:rPr>
          <w:rFonts w:ascii="Times New Roman" w:eastAsia="Times New Roman" w:hAnsi="Times New Roman" w:cs="Times New Roman"/>
          <w:sz w:val="28"/>
          <w:szCs w:val="28"/>
          <w:lang w:eastAsia="ru-RU"/>
        </w:rPr>
        <w:t>С наступлением еще одной знаменательной даты - 1000-летия принятия христианства на Руси – Щедриным написаны  «Стихира на тысячелетие крещения Руси» (1987) и «Запечатленный ангел» (1988).</w:t>
      </w:r>
    </w:p>
    <w:p w:rsidR="00646D07" w:rsidRPr="00646D07" w:rsidRDefault="00646D07" w:rsidP="00646D0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46D07">
        <w:rPr>
          <w:rFonts w:ascii="Times New Roman" w:eastAsia="Times New Roman" w:hAnsi="Times New Roman" w:cs="Times New Roman"/>
          <w:sz w:val="28"/>
          <w:szCs w:val="28"/>
          <w:lang w:eastAsia="ru-RU"/>
        </w:rPr>
        <w:t xml:space="preserve">С конца 80-х годов Щедрин стал получать множество творческих предложений из-за границы, отвечая на них созданием сочинений на излюбленную русскую тематику, тем самым широко распространяя ее в разных частях света. В Японии был поставлен его мюзикл «Нина и 12 месяцев» и исполнены «Хороводы» (Четвертый концерт для оркестра), к 100-летию Чикагского симфонического оркестра написана «Старинная музыка российских провинциальных цирков» (Третий концерт для оркестра), сочинены камерные пьесы для Финляндии и Парижа. </w:t>
      </w:r>
    </w:p>
    <w:p w:rsidR="00C20E1A" w:rsidRPr="00C20E1A" w:rsidRDefault="00C20E1A" w:rsidP="00C20E1A">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20E1A">
        <w:rPr>
          <w:rFonts w:ascii="Times New Roman" w:eastAsia="Times New Roman" w:hAnsi="Times New Roman" w:cs="Times New Roman"/>
          <w:sz w:val="28"/>
          <w:szCs w:val="28"/>
          <w:lang w:eastAsia="ru-RU"/>
        </w:rPr>
        <w:t xml:space="preserve">Начало 90-х годов вместе с ломкой во всем общественном укладе страны – распаде СССР, образовании нового государства, Российской Федерации, </w:t>
      </w:r>
      <w:r w:rsidR="00B11810" w:rsidRPr="00C20E1A">
        <w:rPr>
          <w:rFonts w:ascii="Times New Roman" w:eastAsia="Times New Roman" w:hAnsi="Times New Roman" w:cs="Times New Roman"/>
          <w:sz w:val="28"/>
          <w:szCs w:val="28"/>
          <w:lang w:eastAsia="ru-RU"/>
        </w:rPr>
        <w:t>–</w:t>
      </w:r>
      <w:r w:rsidRPr="00C20E1A">
        <w:rPr>
          <w:rFonts w:ascii="Times New Roman" w:eastAsia="Times New Roman" w:hAnsi="Times New Roman" w:cs="Times New Roman"/>
          <w:sz w:val="28"/>
          <w:szCs w:val="28"/>
          <w:lang w:eastAsia="ru-RU"/>
        </w:rPr>
        <w:t xml:space="preserve"> принесло существенные перемены и в жизни Щедрина. Ослабевшая экономика, серьезные материальные проблемы создавали столь явную угрозу творчеству, что композитор вынужден был выехать на жительство в Германию, в Мюнхен (1991-1992). За ним последовала и его супруга, М.</w:t>
      </w:r>
      <w:r w:rsidRPr="00C20E1A">
        <w:rPr>
          <w:rFonts w:ascii="Times New Roman" w:eastAsia="Times New Roman" w:hAnsi="Times New Roman" w:cs="Times New Roman"/>
          <w:sz w:val="28"/>
          <w:szCs w:val="28"/>
          <w:lang w:val="uk-UA" w:eastAsia="ru-RU"/>
        </w:rPr>
        <w:t xml:space="preserve"> </w:t>
      </w:r>
      <w:r w:rsidRPr="00C20E1A">
        <w:rPr>
          <w:rFonts w:ascii="Times New Roman" w:eastAsia="Times New Roman" w:hAnsi="Times New Roman" w:cs="Times New Roman"/>
          <w:sz w:val="28"/>
          <w:szCs w:val="28"/>
          <w:lang w:eastAsia="ru-RU"/>
        </w:rPr>
        <w:t xml:space="preserve">Плисецкая. Оба сохранили российское гражданство. В этот </w:t>
      </w:r>
      <w:r w:rsidRPr="00C20E1A">
        <w:rPr>
          <w:rFonts w:ascii="Times New Roman" w:eastAsia="Times New Roman" w:hAnsi="Times New Roman" w:cs="Times New Roman"/>
          <w:sz w:val="28"/>
          <w:szCs w:val="28"/>
          <w:lang w:eastAsia="ru-RU"/>
        </w:rPr>
        <w:lastRenderedPageBreak/>
        <w:t>период появилась одна опера – «Лолита», зато необычайно расцвели концерты для солистов с оркестром – для фортепиано, скрипки, альта, виолончели, трубы, как результат контактов с крупнейшими музыкантами мира. В связи с юбилейными датами Щедрина прошли крупные фестивали в его честь - на родине и во многих странах мира. Он стал признанным классиком отечественной и мировой музыки.</w:t>
      </w:r>
    </w:p>
    <w:p w:rsidR="00101636" w:rsidRPr="00101636" w:rsidRDefault="00101636" w:rsidP="0010163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101636">
        <w:rPr>
          <w:rFonts w:ascii="Times New Roman" w:eastAsia="Times New Roman" w:hAnsi="Times New Roman" w:cs="Times New Roman"/>
          <w:sz w:val="28"/>
          <w:szCs w:val="28"/>
          <w:lang w:eastAsia="ru-RU"/>
        </w:rPr>
        <w:t>Тревога и боль за тяготы России вызвали к жизни струнную музыку «Российские фотографии», посвященную оркестру «Виртуозы Москвы» под управлением В.</w:t>
      </w:r>
      <w:r w:rsidR="00B11810">
        <w:rPr>
          <w:rFonts w:ascii="Times New Roman" w:eastAsia="Times New Roman" w:hAnsi="Times New Roman" w:cs="Times New Roman"/>
          <w:sz w:val="28"/>
          <w:szCs w:val="28"/>
          <w:lang w:eastAsia="ru-RU"/>
        </w:rPr>
        <w:t> </w:t>
      </w:r>
      <w:r w:rsidRPr="00101636">
        <w:rPr>
          <w:rFonts w:ascii="Times New Roman" w:eastAsia="Times New Roman" w:hAnsi="Times New Roman" w:cs="Times New Roman"/>
          <w:sz w:val="28"/>
          <w:szCs w:val="28"/>
          <w:lang w:eastAsia="ru-RU"/>
        </w:rPr>
        <w:t>Спивакова. В центре периода 90-х стоят три значительных концерта - для виолончели, скрипки и альта, посвященные выдающимся современным музыкантам: Концерт для виолончели, «</w:t>
      </w:r>
      <w:r w:rsidRPr="00101636">
        <w:rPr>
          <w:rFonts w:ascii="Times New Roman" w:eastAsia="Times New Roman" w:hAnsi="Times New Roman" w:cs="Times New Roman"/>
          <w:sz w:val="28"/>
          <w:szCs w:val="28"/>
          <w:lang w:val="en-US" w:eastAsia="ru-RU"/>
        </w:rPr>
        <w:t>Sotto</w:t>
      </w:r>
      <w:r w:rsidRPr="00101636">
        <w:rPr>
          <w:rFonts w:ascii="Times New Roman" w:eastAsia="Times New Roman" w:hAnsi="Times New Roman" w:cs="Times New Roman"/>
          <w:sz w:val="28"/>
          <w:szCs w:val="28"/>
          <w:lang w:eastAsia="ru-RU"/>
        </w:rPr>
        <w:t xml:space="preserve"> </w:t>
      </w:r>
      <w:r w:rsidRPr="00101636">
        <w:rPr>
          <w:rFonts w:ascii="Times New Roman" w:eastAsia="Times New Roman" w:hAnsi="Times New Roman" w:cs="Times New Roman"/>
          <w:sz w:val="28"/>
          <w:szCs w:val="28"/>
          <w:lang w:val="en-US" w:eastAsia="ru-RU"/>
        </w:rPr>
        <w:t>voce</w:t>
      </w:r>
      <w:r w:rsidRPr="00101636">
        <w:rPr>
          <w:rFonts w:ascii="Times New Roman" w:eastAsia="Times New Roman" w:hAnsi="Times New Roman" w:cs="Times New Roman"/>
          <w:sz w:val="28"/>
          <w:szCs w:val="28"/>
          <w:lang w:eastAsia="ru-RU"/>
        </w:rPr>
        <w:t xml:space="preserve"> </w:t>
      </w:r>
      <w:r w:rsidRPr="00101636">
        <w:rPr>
          <w:rFonts w:ascii="Times New Roman" w:eastAsia="Times New Roman" w:hAnsi="Times New Roman" w:cs="Times New Roman"/>
          <w:sz w:val="28"/>
          <w:szCs w:val="28"/>
          <w:lang w:val="en-US" w:eastAsia="ru-RU"/>
        </w:rPr>
        <w:t>concerto</w:t>
      </w:r>
      <w:r w:rsidRPr="00101636">
        <w:rPr>
          <w:rFonts w:ascii="Times New Roman" w:eastAsia="Times New Roman" w:hAnsi="Times New Roman" w:cs="Times New Roman"/>
          <w:sz w:val="28"/>
          <w:szCs w:val="28"/>
          <w:lang w:eastAsia="ru-RU"/>
        </w:rPr>
        <w:t>” (посвящен М.</w:t>
      </w:r>
      <w:r w:rsidR="00B11810">
        <w:rPr>
          <w:rFonts w:ascii="Times New Roman" w:eastAsia="Times New Roman" w:hAnsi="Times New Roman" w:cs="Times New Roman"/>
          <w:sz w:val="28"/>
          <w:szCs w:val="28"/>
          <w:lang w:eastAsia="ru-RU"/>
        </w:rPr>
        <w:t> </w:t>
      </w:r>
      <w:r w:rsidRPr="00101636">
        <w:rPr>
          <w:rFonts w:ascii="Times New Roman" w:eastAsia="Times New Roman" w:hAnsi="Times New Roman" w:cs="Times New Roman"/>
          <w:sz w:val="28"/>
          <w:szCs w:val="28"/>
          <w:lang w:eastAsia="ru-RU"/>
        </w:rPr>
        <w:t xml:space="preserve">Ростроповичу), по концепции принадлежит к произведениям с вечной темой - жизни и смерти; </w:t>
      </w:r>
      <w:r w:rsidRPr="00101636">
        <w:rPr>
          <w:rFonts w:ascii="Times New Roman" w:eastAsia="Calibri" w:hAnsi="Times New Roman" w:cs="Times New Roman"/>
          <w:sz w:val="28"/>
          <w:szCs w:val="28"/>
        </w:rPr>
        <w:t>Концерт для скрипки и струнного оркестра «Сoncerto cantabile» (посвящен М.</w:t>
      </w:r>
      <w:r w:rsidRPr="00101636">
        <w:rPr>
          <w:rFonts w:ascii="Times New Roman" w:eastAsia="Calibri" w:hAnsi="Times New Roman" w:cs="Times New Roman"/>
          <w:sz w:val="28"/>
          <w:szCs w:val="28"/>
          <w:lang w:val="uk-UA"/>
        </w:rPr>
        <w:t xml:space="preserve"> </w:t>
      </w:r>
      <w:r w:rsidRPr="00101636">
        <w:rPr>
          <w:rFonts w:ascii="Times New Roman" w:eastAsia="Calibri" w:hAnsi="Times New Roman" w:cs="Times New Roman"/>
          <w:sz w:val="28"/>
          <w:szCs w:val="28"/>
        </w:rPr>
        <w:t>Венгерову) – неоромантическое произведение, по стилистике не похожее на «раннего» и «среднего» Щедрина; «</w:t>
      </w:r>
      <w:r w:rsidRPr="00101636">
        <w:rPr>
          <w:rFonts w:ascii="Times New Roman" w:eastAsia="Calibri" w:hAnsi="Times New Roman" w:cs="Times New Roman"/>
          <w:sz w:val="28"/>
          <w:szCs w:val="28"/>
          <w:lang w:val="en-US"/>
        </w:rPr>
        <w:t>Concerto</w:t>
      </w:r>
      <w:r w:rsidRPr="00101636">
        <w:rPr>
          <w:rFonts w:ascii="Times New Roman" w:eastAsia="Calibri" w:hAnsi="Times New Roman" w:cs="Times New Roman"/>
          <w:sz w:val="28"/>
          <w:szCs w:val="28"/>
        </w:rPr>
        <w:t xml:space="preserve"> </w:t>
      </w:r>
      <w:r w:rsidRPr="00101636">
        <w:rPr>
          <w:rFonts w:ascii="Times New Roman" w:eastAsia="Calibri" w:hAnsi="Times New Roman" w:cs="Times New Roman"/>
          <w:sz w:val="28"/>
          <w:szCs w:val="28"/>
          <w:lang w:val="en-US"/>
        </w:rPr>
        <w:t>dolce</w:t>
      </w:r>
      <w:r w:rsidRPr="00101636">
        <w:rPr>
          <w:rFonts w:ascii="Times New Roman" w:eastAsia="Calibri" w:hAnsi="Times New Roman" w:cs="Times New Roman"/>
          <w:sz w:val="28"/>
          <w:szCs w:val="28"/>
        </w:rPr>
        <w:t>“, концерт для альта в сопровождении струнного оркестра и арфы был подготовлен и игрой отца на этом инструменте, и напи</w:t>
      </w:r>
      <w:r w:rsidR="00B11810">
        <w:rPr>
          <w:rFonts w:ascii="Times New Roman" w:eastAsia="Calibri" w:hAnsi="Times New Roman" w:cs="Times New Roman"/>
          <w:sz w:val="28"/>
          <w:szCs w:val="28"/>
        </w:rPr>
        <w:t>санным Щедриным предисловием к «</w:t>
      </w:r>
      <w:r w:rsidRPr="00101636">
        <w:rPr>
          <w:rFonts w:ascii="Times New Roman" w:eastAsia="Calibri" w:hAnsi="Times New Roman" w:cs="Times New Roman"/>
          <w:sz w:val="28"/>
          <w:szCs w:val="28"/>
        </w:rPr>
        <w:t>Альтисту Данилову</w:t>
      </w:r>
      <w:r w:rsidR="00B11810">
        <w:rPr>
          <w:rFonts w:ascii="Times New Roman" w:eastAsia="Calibri" w:hAnsi="Times New Roman" w:cs="Times New Roman"/>
          <w:sz w:val="28"/>
          <w:szCs w:val="28"/>
        </w:rPr>
        <w:t>»</w:t>
      </w:r>
      <w:r w:rsidRPr="00101636">
        <w:rPr>
          <w:rFonts w:ascii="Times New Roman" w:eastAsia="Calibri" w:hAnsi="Times New Roman" w:cs="Times New Roman"/>
          <w:sz w:val="28"/>
          <w:szCs w:val="28"/>
        </w:rPr>
        <w:t xml:space="preserve"> В.</w:t>
      </w:r>
      <w:r w:rsidRPr="00101636">
        <w:rPr>
          <w:rFonts w:ascii="Times New Roman" w:eastAsia="Calibri" w:hAnsi="Times New Roman" w:cs="Times New Roman"/>
          <w:sz w:val="28"/>
          <w:szCs w:val="28"/>
          <w:lang w:val="uk-UA"/>
        </w:rPr>
        <w:t xml:space="preserve"> </w:t>
      </w:r>
      <w:r w:rsidRPr="00101636">
        <w:rPr>
          <w:rFonts w:ascii="Times New Roman" w:eastAsia="Calibri" w:hAnsi="Times New Roman" w:cs="Times New Roman"/>
          <w:sz w:val="28"/>
          <w:szCs w:val="28"/>
        </w:rPr>
        <w:t>Орлова, и, конечно, уникальным мастерством Ю.</w:t>
      </w:r>
      <w:r w:rsidRPr="00101636">
        <w:rPr>
          <w:rFonts w:ascii="Times New Roman" w:eastAsia="Calibri" w:hAnsi="Times New Roman" w:cs="Times New Roman"/>
          <w:sz w:val="28"/>
          <w:szCs w:val="28"/>
          <w:lang w:val="uk-UA"/>
        </w:rPr>
        <w:t xml:space="preserve"> </w:t>
      </w:r>
      <w:r w:rsidRPr="00101636">
        <w:rPr>
          <w:rFonts w:ascii="Times New Roman" w:eastAsia="Calibri" w:hAnsi="Times New Roman" w:cs="Times New Roman"/>
          <w:sz w:val="28"/>
          <w:szCs w:val="28"/>
        </w:rPr>
        <w:t>Башмета, которому сделано посвящение.</w:t>
      </w:r>
    </w:p>
    <w:p w:rsidR="00101636" w:rsidRPr="00101636" w:rsidRDefault="00101636" w:rsidP="0010163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01636">
        <w:rPr>
          <w:rFonts w:ascii="Times New Roman" w:eastAsia="Times New Roman" w:hAnsi="Times New Roman" w:cs="Times New Roman"/>
          <w:sz w:val="28"/>
          <w:szCs w:val="28"/>
          <w:lang w:eastAsia="ru-RU"/>
        </w:rPr>
        <w:t>В середине 90-х композитор пишет камерные сочинения, Вторую фортепианную сонату. В 1997 году, к 65-летию композитора, состоялись фестивали его музыки в Финляндии, Франции, Германии, а в России торжества прошли в течение 19 дней в четырех городах: Москва, Петербург, Нижний Новгород, Самара.</w:t>
      </w:r>
    </w:p>
    <w:p w:rsidR="00101636" w:rsidRPr="00101636" w:rsidRDefault="00101636" w:rsidP="0010163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01636">
        <w:rPr>
          <w:rFonts w:ascii="Times New Roman" w:eastAsia="Times New Roman" w:hAnsi="Times New Roman" w:cs="Times New Roman"/>
          <w:sz w:val="28"/>
          <w:szCs w:val="28"/>
          <w:lang w:eastAsia="ru-RU"/>
        </w:rPr>
        <w:t>В 1999 году Щедрин создал один из самых впечатляющих своих концертов – Пятый концерт для фортепиано с оркестром (посвященный финскому пианисту О.</w:t>
      </w:r>
      <w:r w:rsidRPr="00101636">
        <w:rPr>
          <w:rFonts w:ascii="Times New Roman" w:eastAsia="Times New Roman" w:hAnsi="Times New Roman" w:cs="Times New Roman"/>
          <w:sz w:val="28"/>
          <w:szCs w:val="28"/>
          <w:lang w:val="uk-UA" w:eastAsia="ru-RU"/>
        </w:rPr>
        <w:t xml:space="preserve"> </w:t>
      </w:r>
      <w:r w:rsidRPr="00101636">
        <w:rPr>
          <w:rFonts w:ascii="Times New Roman" w:eastAsia="Times New Roman" w:hAnsi="Times New Roman" w:cs="Times New Roman"/>
          <w:sz w:val="28"/>
          <w:szCs w:val="28"/>
          <w:lang w:eastAsia="ru-RU"/>
        </w:rPr>
        <w:t xml:space="preserve">Мустонену), начавший после премьеры в Лос-Анджелесе  уверенный путь по эстрадам мира. Благодаря заказу Питтсбургского симфонического оркестра возникла «Лолита-серенада», из </w:t>
      </w:r>
      <w:r w:rsidRPr="00101636">
        <w:rPr>
          <w:rFonts w:ascii="Times New Roman" w:eastAsia="Times New Roman" w:hAnsi="Times New Roman" w:cs="Times New Roman"/>
          <w:sz w:val="28"/>
          <w:szCs w:val="28"/>
          <w:lang w:eastAsia="ru-RU"/>
        </w:rPr>
        <w:lastRenderedPageBreak/>
        <w:t>музыки оперы (2001).</w:t>
      </w:r>
    </w:p>
    <w:p w:rsidR="00101636" w:rsidRPr="00101636" w:rsidRDefault="00101636" w:rsidP="0010163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101636">
        <w:rPr>
          <w:rFonts w:ascii="Times New Roman" w:eastAsia="Calibri" w:hAnsi="Times New Roman" w:cs="Times New Roman"/>
          <w:sz w:val="28"/>
          <w:szCs w:val="28"/>
        </w:rPr>
        <w:t xml:space="preserve">70-летие композитора в 2002 году было отмечено великолепным фестивалем в Москве и Петербурге, продемонстрировавшим жизненность его творчества за все годы и неиссякающий потенциал в создании </w:t>
      </w:r>
      <w:r w:rsidR="00B11810">
        <w:rPr>
          <w:rFonts w:ascii="Times New Roman" w:eastAsia="Calibri" w:hAnsi="Times New Roman" w:cs="Times New Roman"/>
          <w:sz w:val="28"/>
          <w:szCs w:val="28"/>
        </w:rPr>
        <w:t xml:space="preserve">новых произведений. Состоялись </w:t>
      </w:r>
      <w:r w:rsidRPr="00101636">
        <w:rPr>
          <w:rFonts w:ascii="Times New Roman" w:eastAsia="Calibri" w:hAnsi="Times New Roman" w:cs="Times New Roman"/>
          <w:sz w:val="28"/>
          <w:szCs w:val="28"/>
        </w:rPr>
        <w:t>российские, европейские и мировые премьеры таких произведений как «Менухин- соната» для скрипки и фортепиано, Концерт №5 для фортепиано с оркестр</w:t>
      </w:r>
      <w:r w:rsidR="00B11810">
        <w:rPr>
          <w:rFonts w:ascii="Times New Roman" w:eastAsia="Calibri" w:hAnsi="Times New Roman" w:cs="Times New Roman"/>
          <w:sz w:val="28"/>
          <w:szCs w:val="28"/>
        </w:rPr>
        <w:t>ом, Романс в народном стиле для</w:t>
      </w:r>
      <w:r w:rsidRPr="00101636">
        <w:rPr>
          <w:rFonts w:ascii="Times New Roman" w:eastAsia="Calibri" w:hAnsi="Times New Roman" w:cs="Times New Roman"/>
          <w:sz w:val="28"/>
          <w:szCs w:val="28"/>
        </w:rPr>
        <w:t xml:space="preserve"> сопрано и оркестра «Таня-Катя», «Parabola concertante» для виолончели, струнного оркестра и литавр. Семидесятилетний  композитор выступал на фестивале как пианист-ансамблист. Завершился праздник уже за рубежом. В Карнеги-холл прошла премьера симфонических этюдов для оркестра «Диалоги с Шостаковичем» (2002). В Линкольн-центре в Нью-Йорке состоялась мировая премьера оперы Щедрина для концертной сцены «Очарованный странник».</w:t>
      </w:r>
    </w:p>
    <w:p w:rsidR="00312053" w:rsidRPr="00312053" w:rsidRDefault="0031205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312053">
        <w:rPr>
          <w:rFonts w:ascii="Times New Roman" w:eastAsia="Calibri" w:hAnsi="Times New Roman" w:cs="Times New Roman"/>
          <w:sz w:val="28"/>
          <w:szCs w:val="28"/>
        </w:rPr>
        <w:t>Среди последних работ Щедрина – Концерт для фортепиано с оркестром №6 (посвящен Б. Давидович), Концерт для фортепиано без оркестра</w:t>
      </w:r>
      <w:r w:rsidR="00B11810">
        <w:rPr>
          <w:rFonts w:ascii="Times New Roman" w:eastAsia="Calibri" w:hAnsi="Times New Roman" w:cs="Times New Roman"/>
          <w:sz w:val="28"/>
          <w:szCs w:val="28"/>
        </w:rPr>
        <w:t xml:space="preserve"> </w:t>
      </w:r>
      <w:r w:rsidRPr="00312053">
        <w:rPr>
          <w:rFonts w:ascii="Times New Roman" w:eastAsia="Calibri" w:hAnsi="Times New Roman" w:cs="Times New Roman"/>
          <w:sz w:val="28"/>
          <w:szCs w:val="28"/>
        </w:rPr>
        <w:t>(название самого автора) «Озорные частушки», с блестящей виртуозностью исполняемый Е.</w:t>
      </w:r>
      <w:r w:rsidR="00B11810">
        <w:rPr>
          <w:rFonts w:ascii="Times New Roman" w:eastAsia="Calibri" w:hAnsi="Times New Roman" w:cs="Times New Roman"/>
          <w:sz w:val="28"/>
          <w:szCs w:val="28"/>
        </w:rPr>
        <w:t> </w:t>
      </w:r>
      <w:r w:rsidRPr="00312053">
        <w:rPr>
          <w:rFonts w:ascii="Times New Roman" w:eastAsia="Calibri" w:hAnsi="Times New Roman" w:cs="Times New Roman"/>
          <w:sz w:val="28"/>
          <w:szCs w:val="28"/>
        </w:rPr>
        <w:t>Мечетиной, опера «Боярыня Морозова», впервые прозвучавшая и ставшая сенсацией на фестивале «Московская осень» в 2006 году.</w:t>
      </w:r>
    </w:p>
    <w:p w:rsidR="00312053" w:rsidRDefault="0031205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312053">
        <w:rPr>
          <w:rFonts w:ascii="Times New Roman" w:eastAsia="Calibri" w:hAnsi="Times New Roman" w:cs="Times New Roman"/>
          <w:sz w:val="28"/>
          <w:szCs w:val="28"/>
        </w:rPr>
        <w:t>С 90-х годов Щедрин  живет за рубежом. «Я – русский композитор»,– всегда отвечал автор. И эти слова подтверждаются всей созданной им музыкой, глубинной связью с русской культурой, с русским народным творчеством.</w:t>
      </w: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31205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
    <w:p w:rsidR="00C74703" w:rsidRDefault="00C74703" w:rsidP="00C74703">
      <w:pPr>
        <w:jc w:val="center"/>
        <w:rPr>
          <w:rFonts w:ascii="Times New Roman" w:hAnsi="Times New Roman" w:cs="Times New Roman"/>
          <w:sz w:val="28"/>
          <w:szCs w:val="28"/>
        </w:rPr>
      </w:pPr>
      <w:r>
        <w:rPr>
          <w:rFonts w:ascii="Times New Roman" w:hAnsi="Times New Roman" w:cs="Times New Roman"/>
          <w:b/>
          <w:sz w:val="32"/>
          <w:szCs w:val="32"/>
        </w:rPr>
        <w:t>Характеристика фортепианного творчества: черты стиля, особенности музыкального языка.</w:t>
      </w:r>
    </w:p>
    <w:p w:rsidR="00C74703" w:rsidRDefault="00C74703" w:rsidP="00C74703">
      <w:pPr>
        <w:spacing w:line="360" w:lineRule="auto"/>
        <w:jc w:val="center"/>
        <w:rPr>
          <w:rFonts w:ascii="Times New Roman" w:hAnsi="Times New Roman" w:cs="Times New Roman"/>
          <w:sz w:val="28"/>
          <w:szCs w:val="28"/>
        </w:rPr>
      </w:pPr>
    </w:p>
    <w:p w:rsidR="00C74703" w:rsidRDefault="00C74703" w:rsidP="00C74703">
      <w:pPr>
        <w:spacing w:line="360" w:lineRule="auto"/>
        <w:jc w:val="center"/>
        <w:rPr>
          <w:rFonts w:ascii="Times New Roman" w:hAnsi="Times New Roman" w:cs="Times New Roman"/>
          <w:sz w:val="28"/>
          <w:szCs w:val="28"/>
        </w:rPr>
      </w:pPr>
    </w:p>
    <w:p w:rsidR="00C74703" w:rsidRDefault="00C74703" w:rsidP="00C747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«Индивидуальность и современность – альфа и омега творчества Родиона Щедрина. При этом индивидуальность как таковая по ее изначальной сути таит в себе два непреложных свойства: неделимость и противостояние» (1., 6).</w:t>
      </w:r>
    </w:p>
    <w:p w:rsidR="00C74703"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Щедрин пишет свои  фортепианные произведения на протяжении всей жизни. Его можно назвать, пожалуй, самым фортепианным композитором своего времени. Им написаны </w:t>
      </w:r>
      <w:r>
        <w:rPr>
          <w:rFonts w:ascii="Times New Roman" w:hAnsi="Times New Roman" w:cs="Times New Roman"/>
          <w:b/>
          <w:sz w:val="28"/>
          <w:szCs w:val="28"/>
        </w:rPr>
        <w:t>6</w:t>
      </w:r>
      <w:r w:rsidRPr="00A61FE0">
        <w:rPr>
          <w:rFonts w:ascii="Times New Roman" w:hAnsi="Times New Roman" w:cs="Times New Roman"/>
          <w:b/>
          <w:sz w:val="28"/>
          <w:szCs w:val="28"/>
        </w:rPr>
        <w:t xml:space="preserve"> концертов для фортепиано с оркестром</w:t>
      </w:r>
      <w:r>
        <w:rPr>
          <w:rFonts w:ascii="Times New Roman" w:hAnsi="Times New Roman" w:cs="Times New Roman"/>
          <w:sz w:val="28"/>
          <w:szCs w:val="28"/>
        </w:rPr>
        <w:t xml:space="preserve"> (№1 – 1954, №2 – 1966, №3 – 1973, №4 – 1991, №5 – 1999 №6 – </w:t>
      </w:r>
      <w:r>
        <w:rPr>
          <w:rFonts w:ascii="Times New Roman" w:hAnsi="Times New Roman" w:cs="Times New Roman"/>
          <w:sz w:val="28"/>
          <w:szCs w:val="28"/>
          <w:lang w:val="en-US"/>
        </w:rPr>
        <w:t>Concerto</w:t>
      </w:r>
      <w:r w:rsidRPr="0037064E">
        <w:rPr>
          <w:rFonts w:ascii="Times New Roman" w:hAnsi="Times New Roman" w:cs="Times New Roman"/>
          <w:sz w:val="28"/>
          <w:szCs w:val="28"/>
        </w:rPr>
        <w:t xml:space="preserve"> </w:t>
      </w:r>
      <w:r>
        <w:rPr>
          <w:rFonts w:ascii="Times New Roman" w:hAnsi="Times New Roman" w:cs="Times New Roman"/>
          <w:sz w:val="28"/>
          <w:szCs w:val="28"/>
          <w:lang w:val="en-US"/>
        </w:rPr>
        <w:t>lontano</w:t>
      </w:r>
      <w:r w:rsidRPr="0037064E">
        <w:rPr>
          <w:rFonts w:ascii="Times New Roman" w:hAnsi="Times New Roman" w:cs="Times New Roman"/>
          <w:sz w:val="28"/>
          <w:szCs w:val="28"/>
        </w:rPr>
        <w:t xml:space="preserve"> </w:t>
      </w:r>
      <w:r>
        <w:rPr>
          <w:rFonts w:ascii="Times New Roman" w:hAnsi="Times New Roman" w:cs="Times New Roman"/>
          <w:sz w:val="28"/>
          <w:szCs w:val="28"/>
        </w:rPr>
        <w:t xml:space="preserve"> для фортепиано и струнного оркестра (2003), </w:t>
      </w:r>
      <w:r w:rsidRPr="00A61FE0">
        <w:rPr>
          <w:rFonts w:ascii="Times New Roman" w:hAnsi="Times New Roman" w:cs="Times New Roman"/>
          <w:b/>
          <w:sz w:val="28"/>
          <w:szCs w:val="28"/>
        </w:rPr>
        <w:t>2 сонаты</w:t>
      </w:r>
      <w:r>
        <w:rPr>
          <w:rFonts w:ascii="Times New Roman" w:hAnsi="Times New Roman" w:cs="Times New Roman"/>
          <w:sz w:val="28"/>
          <w:szCs w:val="28"/>
        </w:rPr>
        <w:t xml:space="preserve"> (1962, 1996), </w:t>
      </w:r>
      <w:r w:rsidRPr="00A61FE0">
        <w:rPr>
          <w:rFonts w:ascii="Times New Roman" w:hAnsi="Times New Roman" w:cs="Times New Roman"/>
          <w:b/>
          <w:sz w:val="28"/>
          <w:szCs w:val="28"/>
        </w:rPr>
        <w:t>цикл 24 прелюдии и фуги</w:t>
      </w:r>
      <w:r>
        <w:rPr>
          <w:rFonts w:ascii="Times New Roman" w:hAnsi="Times New Roman" w:cs="Times New Roman"/>
          <w:sz w:val="28"/>
          <w:szCs w:val="28"/>
        </w:rPr>
        <w:t xml:space="preserve"> (1964 – 1970), </w:t>
      </w:r>
      <w:r>
        <w:rPr>
          <w:rFonts w:ascii="Times New Roman" w:hAnsi="Times New Roman" w:cs="Times New Roman"/>
          <w:b/>
          <w:sz w:val="28"/>
          <w:szCs w:val="28"/>
        </w:rPr>
        <w:t>П</w:t>
      </w:r>
      <w:r w:rsidRPr="00A61FE0">
        <w:rPr>
          <w:rFonts w:ascii="Times New Roman" w:hAnsi="Times New Roman" w:cs="Times New Roman"/>
          <w:b/>
          <w:sz w:val="28"/>
          <w:szCs w:val="28"/>
        </w:rPr>
        <w:t>олифоническая тетрадь</w:t>
      </w:r>
      <w:r>
        <w:rPr>
          <w:rFonts w:ascii="Times New Roman" w:hAnsi="Times New Roman" w:cs="Times New Roman"/>
          <w:b/>
          <w:sz w:val="28"/>
          <w:szCs w:val="28"/>
        </w:rPr>
        <w:t xml:space="preserve"> </w:t>
      </w:r>
      <w:r>
        <w:rPr>
          <w:rFonts w:ascii="Times New Roman" w:hAnsi="Times New Roman" w:cs="Times New Roman"/>
          <w:sz w:val="28"/>
          <w:szCs w:val="28"/>
        </w:rPr>
        <w:t xml:space="preserve">(1972), </w:t>
      </w:r>
      <w:r w:rsidRPr="00A61FE0">
        <w:rPr>
          <w:rFonts w:ascii="Times New Roman" w:hAnsi="Times New Roman" w:cs="Times New Roman"/>
          <w:b/>
          <w:sz w:val="28"/>
          <w:szCs w:val="28"/>
        </w:rPr>
        <w:t>Тетрадь для юношества</w:t>
      </w:r>
      <w:r>
        <w:rPr>
          <w:rFonts w:ascii="Times New Roman" w:hAnsi="Times New Roman" w:cs="Times New Roman"/>
          <w:sz w:val="28"/>
          <w:szCs w:val="28"/>
        </w:rPr>
        <w:t xml:space="preserve"> (1981), </w:t>
      </w:r>
      <w:r w:rsidRPr="0037064E">
        <w:rPr>
          <w:rFonts w:ascii="Times New Roman" w:hAnsi="Times New Roman" w:cs="Times New Roman"/>
          <w:b/>
          <w:sz w:val="28"/>
          <w:szCs w:val="28"/>
        </w:rPr>
        <w:t>пьесы:</w:t>
      </w:r>
      <w:r>
        <w:rPr>
          <w:rFonts w:ascii="Times New Roman" w:hAnsi="Times New Roman" w:cs="Times New Roman"/>
          <w:sz w:val="28"/>
          <w:szCs w:val="28"/>
        </w:rPr>
        <w:t xml:space="preserve"> «Поэма» (1954), «Токкатина» (1954), «Юмореска» (1957), «В подражание Альбенису» (1959), «Тройка» (1959), </w:t>
      </w:r>
      <w:r w:rsidRPr="0037064E">
        <w:rPr>
          <w:rFonts w:ascii="Times New Roman" w:hAnsi="Times New Roman" w:cs="Times New Roman"/>
          <w:b/>
          <w:sz w:val="28"/>
          <w:szCs w:val="28"/>
        </w:rPr>
        <w:t>2 полифонические пьесы:</w:t>
      </w:r>
      <w:r>
        <w:rPr>
          <w:rFonts w:ascii="Times New Roman" w:hAnsi="Times New Roman" w:cs="Times New Roman"/>
          <w:sz w:val="28"/>
          <w:szCs w:val="28"/>
        </w:rPr>
        <w:t xml:space="preserve"> «</w:t>
      </w:r>
      <w:r>
        <w:rPr>
          <w:rFonts w:ascii="Times New Roman" w:hAnsi="Times New Roman" w:cs="Times New Roman"/>
          <w:sz w:val="28"/>
          <w:szCs w:val="28"/>
          <w:lang w:val="en-US"/>
        </w:rPr>
        <w:t>Basso</w:t>
      </w:r>
      <w:r w:rsidRPr="0037064E">
        <w:rPr>
          <w:rFonts w:ascii="Times New Roman" w:hAnsi="Times New Roman" w:cs="Times New Roman"/>
          <w:sz w:val="28"/>
          <w:szCs w:val="28"/>
        </w:rPr>
        <w:t xml:space="preserve"> </w:t>
      </w:r>
      <w:r>
        <w:rPr>
          <w:rFonts w:ascii="Times New Roman" w:hAnsi="Times New Roman" w:cs="Times New Roman"/>
          <w:sz w:val="28"/>
          <w:szCs w:val="28"/>
          <w:lang w:val="en-US"/>
        </w:rPr>
        <w:t>ostinato</w:t>
      </w:r>
      <w:r>
        <w:rPr>
          <w:rFonts w:ascii="Times New Roman" w:hAnsi="Times New Roman" w:cs="Times New Roman"/>
          <w:sz w:val="28"/>
          <w:szCs w:val="28"/>
        </w:rPr>
        <w:t xml:space="preserve">» и Двухголосная инвенция (1961), </w:t>
      </w:r>
      <w:r w:rsidRPr="0037064E">
        <w:rPr>
          <w:rFonts w:ascii="Times New Roman" w:hAnsi="Times New Roman" w:cs="Times New Roman"/>
          <w:b/>
          <w:sz w:val="28"/>
          <w:szCs w:val="28"/>
        </w:rPr>
        <w:t>«Частушки»</w:t>
      </w:r>
      <w:r>
        <w:rPr>
          <w:rFonts w:ascii="Times New Roman" w:hAnsi="Times New Roman" w:cs="Times New Roman"/>
          <w:sz w:val="28"/>
          <w:szCs w:val="28"/>
        </w:rPr>
        <w:t xml:space="preserve"> – концерт для фортепиано соло (2001), </w:t>
      </w:r>
      <w:r w:rsidRPr="0037064E">
        <w:rPr>
          <w:rFonts w:ascii="Times New Roman" w:hAnsi="Times New Roman" w:cs="Times New Roman"/>
          <w:b/>
          <w:sz w:val="28"/>
          <w:szCs w:val="28"/>
        </w:rPr>
        <w:t>«Дневник»</w:t>
      </w:r>
      <w:r>
        <w:rPr>
          <w:rFonts w:ascii="Times New Roman" w:hAnsi="Times New Roman" w:cs="Times New Roman"/>
          <w:sz w:val="28"/>
          <w:szCs w:val="28"/>
        </w:rPr>
        <w:t xml:space="preserve"> – 7 пьес (2002), </w:t>
      </w:r>
      <w:r w:rsidRPr="0037064E">
        <w:rPr>
          <w:rFonts w:ascii="Times New Roman" w:hAnsi="Times New Roman" w:cs="Times New Roman"/>
          <w:b/>
          <w:sz w:val="28"/>
          <w:szCs w:val="28"/>
        </w:rPr>
        <w:t>«Вопросы»</w:t>
      </w:r>
      <w:r>
        <w:rPr>
          <w:rFonts w:ascii="Times New Roman" w:hAnsi="Times New Roman" w:cs="Times New Roman"/>
          <w:sz w:val="28"/>
          <w:szCs w:val="28"/>
        </w:rPr>
        <w:t xml:space="preserve"> – 11 пьес (2003),</w:t>
      </w:r>
      <w:r w:rsidRPr="0037064E">
        <w:rPr>
          <w:rFonts w:ascii="Times New Roman" w:hAnsi="Times New Roman" w:cs="Times New Roman"/>
          <w:sz w:val="28"/>
          <w:szCs w:val="28"/>
        </w:rPr>
        <w:t xml:space="preserve"> </w:t>
      </w:r>
      <w:r w:rsidRPr="005B0133">
        <w:rPr>
          <w:rFonts w:ascii="Times New Roman" w:hAnsi="Times New Roman" w:cs="Times New Roman"/>
          <w:b/>
          <w:sz w:val="28"/>
          <w:szCs w:val="28"/>
          <w:lang w:val="en-US"/>
        </w:rPr>
        <w:t>Sonatine</w:t>
      </w:r>
      <w:r w:rsidRPr="005B0133">
        <w:rPr>
          <w:rFonts w:ascii="Times New Roman" w:hAnsi="Times New Roman" w:cs="Times New Roman"/>
          <w:b/>
          <w:sz w:val="28"/>
          <w:szCs w:val="28"/>
        </w:rPr>
        <w:t xml:space="preserve"> </w:t>
      </w:r>
      <w:r w:rsidRPr="005B0133">
        <w:rPr>
          <w:rFonts w:ascii="Times New Roman" w:hAnsi="Times New Roman" w:cs="Times New Roman"/>
          <w:b/>
          <w:sz w:val="28"/>
          <w:szCs w:val="28"/>
          <w:lang w:val="en-US"/>
        </w:rPr>
        <w:t>Concertante</w:t>
      </w:r>
      <w:r>
        <w:rPr>
          <w:rFonts w:ascii="Times New Roman" w:hAnsi="Times New Roman" w:cs="Times New Roman"/>
          <w:sz w:val="28"/>
          <w:szCs w:val="28"/>
        </w:rPr>
        <w:t xml:space="preserve"> (2005), </w:t>
      </w:r>
      <w:r w:rsidRPr="005B0133">
        <w:rPr>
          <w:rFonts w:ascii="Times New Roman" w:hAnsi="Times New Roman" w:cs="Times New Roman"/>
          <w:b/>
          <w:sz w:val="28"/>
          <w:szCs w:val="28"/>
          <w:lang w:val="en-US"/>
        </w:rPr>
        <w:t>Alla</w:t>
      </w:r>
      <w:r w:rsidRPr="005B0133">
        <w:rPr>
          <w:rFonts w:ascii="Times New Roman" w:hAnsi="Times New Roman" w:cs="Times New Roman"/>
          <w:b/>
          <w:sz w:val="28"/>
          <w:szCs w:val="28"/>
        </w:rPr>
        <w:t xml:space="preserve"> </w:t>
      </w:r>
      <w:r w:rsidRPr="005B0133">
        <w:rPr>
          <w:rFonts w:ascii="Times New Roman" w:hAnsi="Times New Roman" w:cs="Times New Roman"/>
          <w:b/>
          <w:sz w:val="28"/>
          <w:szCs w:val="28"/>
          <w:lang w:val="en-US"/>
        </w:rPr>
        <w:t>Pizzicato</w:t>
      </w:r>
      <w:r>
        <w:rPr>
          <w:rFonts w:ascii="Times New Roman" w:hAnsi="Times New Roman" w:cs="Times New Roman"/>
          <w:sz w:val="28"/>
          <w:szCs w:val="28"/>
        </w:rPr>
        <w:t xml:space="preserve"> (2005), </w:t>
      </w:r>
      <w:r w:rsidRPr="005B0133">
        <w:rPr>
          <w:rFonts w:ascii="Times New Roman" w:hAnsi="Times New Roman" w:cs="Times New Roman"/>
          <w:b/>
          <w:sz w:val="28"/>
          <w:szCs w:val="28"/>
        </w:rPr>
        <w:t>«Романтические дуэты»</w:t>
      </w:r>
      <w:r>
        <w:rPr>
          <w:rFonts w:ascii="Times New Roman" w:hAnsi="Times New Roman" w:cs="Times New Roman"/>
          <w:sz w:val="28"/>
          <w:szCs w:val="28"/>
        </w:rPr>
        <w:t xml:space="preserve"> – 7 пьес для фортепиано в четыре руки (2007),  </w:t>
      </w:r>
      <w:r w:rsidRPr="005B0133">
        <w:rPr>
          <w:rFonts w:ascii="Times New Roman" w:hAnsi="Times New Roman" w:cs="Times New Roman"/>
          <w:b/>
          <w:sz w:val="28"/>
          <w:szCs w:val="28"/>
        </w:rPr>
        <w:t>«Простые страницы»</w:t>
      </w:r>
      <w:r>
        <w:rPr>
          <w:rFonts w:ascii="Times New Roman" w:hAnsi="Times New Roman" w:cs="Times New Roman"/>
          <w:sz w:val="28"/>
          <w:szCs w:val="28"/>
        </w:rPr>
        <w:t xml:space="preserve"> – 7 экспромтов для фортепиано (2009), «Концертный этюд» (2010).  </w:t>
      </w:r>
    </w:p>
    <w:p w:rsidR="00C74703"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Продолжая давние традиции отечественной музыки, идущие от Скрябина, Рахманинова, Метнера, Прокофьева, Шостаковича он исполняет все свои сочинения, написанные для рояля. </w:t>
      </w:r>
    </w:p>
    <w:p w:rsidR="00C74703"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Творчество Щедрина питают многие источники. В нём преломились традиции русской музыкальной</w:t>
      </w:r>
      <w:r w:rsidRPr="00630336">
        <w:rPr>
          <w:rFonts w:ascii="Times New Roman" w:hAnsi="Times New Roman" w:cs="Times New Roman"/>
          <w:sz w:val="28"/>
          <w:szCs w:val="28"/>
        </w:rPr>
        <w:t xml:space="preserve"> </w:t>
      </w:r>
      <w:r>
        <w:rPr>
          <w:rFonts w:ascii="Times New Roman" w:hAnsi="Times New Roman" w:cs="Times New Roman"/>
          <w:sz w:val="28"/>
          <w:szCs w:val="28"/>
        </w:rPr>
        <w:t>классики</w:t>
      </w:r>
      <w:r w:rsidRPr="00630336">
        <w:rPr>
          <w:rFonts w:ascii="Times New Roman" w:hAnsi="Times New Roman" w:cs="Times New Roman"/>
          <w:sz w:val="28"/>
          <w:szCs w:val="28"/>
        </w:rPr>
        <w:t xml:space="preserve"> </w:t>
      </w:r>
      <w:r>
        <w:rPr>
          <w:rFonts w:ascii="Times New Roman" w:hAnsi="Times New Roman" w:cs="Times New Roman"/>
          <w:sz w:val="28"/>
          <w:szCs w:val="28"/>
          <w:lang w:val="en-US"/>
        </w:rPr>
        <w:t>XIX</w:t>
      </w:r>
      <w:r>
        <w:rPr>
          <w:rFonts w:ascii="Times New Roman" w:hAnsi="Times New Roman" w:cs="Times New Roman"/>
          <w:sz w:val="28"/>
          <w:szCs w:val="28"/>
        </w:rPr>
        <w:t xml:space="preserve"> столетия и некоторые черты современных западно-европейский течений. Но главным пристрастием композитора является русский  национальный фольклор в различных его проявлениях: это и протяжная лирическая песня, и суровый старинный напев, и задорная частушка. Композитор постоянно искал новые средства выразительности и возможности в области интонационного языка, ладотональности и оркестрового звучания, новые способы изложения и развития музыкального материала. Его сочинения отличает свежесть звучания, смелость замыслов и новизна музыкального языка, разнообразие мыслей и их яркая эмоциональность и особая выразительность.</w:t>
      </w:r>
      <w:r w:rsidRPr="00A754F4">
        <w:rPr>
          <w:rFonts w:ascii="Times New Roman" w:hAnsi="Times New Roman" w:cs="Times New Roman"/>
          <w:sz w:val="28"/>
          <w:szCs w:val="28"/>
        </w:rPr>
        <w:t xml:space="preserve"> </w:t>
      </w:r>
      <w:r>
        <w:rPr>
          <w:rFonts w:ascii="Times New Roman" w:hAnsi="Times New Roman" w:cs="Times New Roman"/>
          <w:sz w:val="28"/>
          <w:szCs w:val="28"/>
        </w:rPr>
        <w:t xml:space="preserve">В числе важнейших импульсов своего творчества Щедрин называет человеческую речь, голоса природы, различные виды искусства и прежде всего поэзию в ее высоком значении. </w:t>
      </w:r>
    </w:p>
    <w:p w:rsidR="00C74703" w:rsidRPr="00312053" w:rsidRDefault="00C74703" w:rsidP="0031205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C74703"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Но помимо обращения к фольклору, в творчестве композитора можно заметить черты барокко и классицизма: полифоничность, стройность, соразмерность форм и пропорций, преобладание светлого мироощущения, бодрая энергия моторных ритмов. Полифоничность проявляется не только в самой ткани сочинения, но и в обращении к традиционным жанрам: Двухголосная инвенция, «</w:t>
      </w:r>
      <w:r>
        <w:rPr>
          <w:rFonts w:ascii="Times New Roman" w:hAnsi="Times New Roman" w:cs="Times New Roman"/>
          <w:sz w:val="28"/>
          <w:szCs w:val="28"/>
          <w:lang w:val="en-US"/>
        </w:rPr>
        <w:t>Basso</w:t>
      </w:r>
      <w:r w:rsidRPr="00C66E8B">
        <w:rPr>
          <w:rFonts w:ascii="Times New Roman" w:hAnsi="Times New Roman" w:cs="Times New Roman"/>
          <w:sz w:val="28"/>
          <w:szCs w:val="28"/>
        </w:rPr>
        <w:t xml:space="preserve"> </w:t>
      </w:r>
      <w:r>
        <w:rPr>
          <w:rFonts w:ascii="Times New Roman" w:hAnsi="Times New Roman" w:cs="Times New Roman"/>
          <w:sz w:val="28"/>
          <w:szCs w:val="28"/>
          <w:lang w:val="en-US"/>
        </w:rPr>
        <w:t>ostinato</w:t>
      </w:r>
      <w:r>
        <w:rPr>
          <w:rFonts w:ascii="Times New Roman" w:hAnsi="Times New Roman" w:cs="Times New Roman"/>
          <w:sz w:val="28"/>
          <w:szCs w:val="28"/>
        </w:rPr>
        <w:t>», оба полифонических цикла – 24 прелюдии и фуги и полифоническая тетрадь.</w:t>
      </w:r>
    </w:p>
    <w:p w:rsidR="00C74703" w:rsidRPr="00C66E8B"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Произведениям Щедрина, в целом, свойственно: 1) контрастно-вариантное развитие, передающее восприятие человеком современного мира; 2) монтажный способ мышления, когда высказанная музыкальная мысль не развивается до бесконечности, а слушателю сообщается лишь «кодовая» информация; 3) использование разных технических приемов  и современных видов нотации: алеаторика, серийная техника, 12-ти тоновость, сонористика, полистилистика, частушки, джаз.</w:t>
      </w:r>
    </w:p>
    <w:p w:rsidR="00B11810"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Искусство композитора в целом отличает конфликтность, напряженность интеллектуального позыва, его музыка импульсивна, что в полной мере относится к фортепианному творчеству.   Важно подчеркнуть, что произведениям Щедрина присуще 2 тенденции: токкатная и кантиленная. Особенностью фортепианного творчества, как и исполнительского, является своеобразное использование обеих тенденций, их противопоставление и сплав, образующие фактуру фортепианных произведений. Отсюда и богатство его красочной палитры. </w:t>
      </w:r>
    </w:p>
    <w:p w:rsidR="00B11810" w:rsidRDefault="00C74703" w:rsidP="00B11810">
      <w:pPr>
        <w:spacing w:before="12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композитора чрезвычайно характерно (на всех этапах творчества) аккордовое изложение. Берущее начало в многообразных проявлений «звонности», колокольности. Этот тип фактуры, пожалуй, реже встречается лишь во Втором концерте для фортепиано с оркестром. В остальных фортепианных сочинениях, начиная с ранних пьес, мы находим тому яркие примеры: вступление к «</w:t>
      </w:r>
      <w:r>
        <w:rPr>
          <w:rFonts w:ascii="Times New Roman" w:hAnsi="Times New Roman" w:cs="Times New Roman"/>
          <w:sz w:val="28"/>
          <w:szCs w:val="28"/>
          <w:lang w:val="en-US"/>
        </w:rPr>
        <w:t>Basso</w:t>
      </w:r>
      <w:r w:rsidRPr="00BD694F">
        <w:rPr>
          <w:rFonts w:ascii="Times New Roman" w:hAnsi="Times New Roman" w:cs="Times New Roman"/>
          <w:sz w:val="28"/>
          <w:szCs w:val="28"/>
        </w:rPr>
        <w:t xml:space="preserve"> </w:t>
      </w:r>
      <w:r>
        <w:rPr>
          <w:rFonts w:ascii="Times New Roman" w:hAnsi="Times New Roman" w:cs="Times New Roman"/>
          <w:sz w:val="28"/>
          <w:szCs w:val="28"/>
          <w:lang w:val="en-US"/>
        </w:rPr>
        <w:t>ostinato</w:t>
      </w:r>
      <w:r>
        <w:rPr>
          <w:rFonts w:ascii="Times New Roman" w:hAnsi="Times New Roman" w:cs="Times New Roman"/>
          <w:sz w:val="28"/>
          <w:szCs w:val="28"/>
        </w:rPr>
        <w:t xml:space="preserve">» огромной мощи нарастания, в аккордовом эпизоде той же пьесы, главная тема </w:t>
      </w:r>
      <w:r>
        <w:rPr>
          <w:rFonts w:ascii="Times New Roman" w:hAnsi="Times New Roman" w:cs="Times New Roman"/>
          <w:sz w:val="28"/>
          <w:szCs w:val="28"/>
          <w:lang w:val="en-US"/>
        </w:rPr>
        <w:t>I</w:t>
      </w:r>
      <w:r>
        <w:rPr>
          <w:rFonts w:ascii="Times New Roman" w:hAnsi="Times New Roman" w:cs="Times New Roman"/>
          <w:sz w:val="28"/>
          <w:szCs w:val="28"/>
        </w:rPr>
        <w:t xml:space="preserve"> части Первого концерта, грандиозная кульминация самой драматической в полифоническом цикле до-минорной прелюдии. Тот же склад главенствует и в Третьем концерте, причем здесь особое значение  приобретает тембровая и регистровая окраска звучания. Щедрин-пианист воплощает эти особенности своего письма с предельной убедительностью и органичностью. </w:t>
      </w:r>
    </w:p>
    <w:p w:rsidR="00C74703" w:rsidRDefault="00C74703" w:rsidP="00B11810">
      <w:pPr>
        <w:spacing w:before="12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 кроме новых веяний, которые использует автор в своих сочинениях, он вспоминает «хорошо забытые старые», занимающие в современных сочинениях видное место. Такова, к примеру, полифония – естественный язык, свойство по его определению, не только музыки, но прежде всего самой жизни. Композитор, прошедший через  нить наиболее сложных и изощренных полифонических форм, достижений в них высокого мастерства, ставит перед исполнителями и педагогами-пианистами ряд задач, определяющих свободу владения полифоническим стилем. Это высочайшая концентрация слухового внимания, ясность голосоведения, предельная </w:t>
      </w:r>
      <w:r>
        <w:rPr>
          <w:rFonts w:ascii="Times New Roman" w:hAnsi="Times New Roman" w:cs="Times New Roman"/>
          <w:sz w:val="28"/>
          <w:szCs w:val="28"/>
        </w:rPr>
        <w:lastRenderedPageBreak/>
        <w:t>артикуляционная и фразировочная точность, пианистическая отточенность – все в сочетании с убедительностью художественного решения.</w:t>
      </w:r>
    </w:p>
    <w:p w:rsidR="00C74703" w:rsidRDefault="00C74703" w:rsidP="00C74703">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Еще одной особенностью стиля Щедрина,  о которой говорилось выше, является полистилистика, т.е. органичное сочетание в одном произведении разных стилей. Необходимо заметить, что это является трудностью при исполнении подобного рода сочинений. Полистилистика в пределах одного произведения тесно связана с монтажной драматургией Щедрина. Обе эти особенности находятся в русле исканий, характерных для многих виднейших мастеров нашего времени. Несмотря на все возможности использования разных стилей, авторская воля должна сводить их в одно целое, иначе произведение рассыплется на отдельные кусочки, эпизоды. Неслучайно Щедрин подчеркивает: «Исполнитель, который обращается к музыке такого рода, должен все преломлять сквозь призму сегодняшнего восприятия. Прошлое сегодняшними глазами, глазами людей, во-первых, знающих, во-вторых, переживших все, что мы пережили, дойдя до сегодняшнего дня». Свободное владение различными национальными стилями, а порой и виртуозное жонглирование ими подчеркивается в таких произведениях как «В подражание Альбенису» (в испанской манере) или финале Второго фортепианного концерта (использование элементов джаза).</w:t>
      </w:r>
    </w:p>
    <w:p w:rsidR="00B11810" w:rsidRDefault="00C74703" w:rsidP="00C7470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драматургический принцип Родиона Щедрина – контрастное сопоставление. Ещё в пьесах молодого композитора можно заметить черты, которые впоследствии станут приметами его творчества. Речь идет о главенствующем принципе драматургии, как монтаж. Отсутствие плавных переходов, столкновение контрастных образных сфер, неожиданные наплывы – все это широко представлено в музыке Родиона Константиновича. Но с особой рельефностью проявилось это в сочинениях, созданных в последние годы, особенно во Втором и Третьем фортепианных концертах. </w:t>
      </w:r>
    </w:p>
    <w:p w:rsidR="00DC3DC2" w:rsidRDefault="00B11810" w:rsidP="00C7470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74703">
        <w:rPr>
          <w:rFonts w:ascii="Times New Roman" w:hAnsi="Times New Roman" w:cs="Times New Roman"/>
          <w:sz w:val="28"/>
          <w:szCs w:val="28"/>
        </w:rPr>
        <w:t xml:space="preserve">При исполнении этих произведений возникают две противоположные по смыслу и диалектически связанные между собой задачи особой важности: </w:t>
      </w:r>
      <w:r w:rsidR="00C74703">
        <w:rPr>
          <w:rFonts w:ascii="Times New Roman" w:hAnsi="Times New Roman" w:cs="Times New Roman"/>
          <w:sz w:val="28"/>
          <w:szCs w:val="28"/>
        </w:rPr>
        <w:lastRenderedPageBreak/>
        <w:t>как можно больше усилить контрасты и в то же время найти объединяющий принцип, чтобы произведение не превратилось в мозаику не связанных между собой эпизодов. Понимание сочинений Щедрина не может быть построено на тех или иных стереотипах, речь идет именно о творческом взгляде молодого музыканта на его музыку. Сейчас, когда Первый концерт Щедрина стал репертуарным произведением, трудно представить себе бурные споры, вызванные появлением этого поразительно искреннего, свежего сочинения. Автору удалось открыть неизведанные, особенно для фортепианной музыки, слои русской песенности. Финал Первого концерта, основанный на частушках «Балалаечка гудит» и «Семёновна», стал кульминацией этого новаторского сочинения. Сейчас этот концерт, выдержавший испытание времени, общепризнан и не кажется дерзким.</w:t>
      </w:r>
    </w:p>
    <w:p w:rsidR="008D3B1E" w:rsidRDefault="008D3B1E" w:rsidP="008D3B1E">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Однако, для Второго и особенно для Третьего концертов композитор нашел иные стилевые модели и это должно быть осознанно при исполнении и при работе над этими сочинениями. Ведь  сам Щедрин пишет: «Три концерта – это три периода моей жизни». Во Втором концерте стилевые искания Щедрина связаны с развитием принципов необарокко, расширяется диапазон средств, к которым прибегает композитор, прежде всего сонорность. Резко обостряется гармонический язык, новыми исканиями отмечена метроритмика. Стиль обогащается смелыми применениями различных приемов письма, в частности, алеаторика. Сам композитор придаёт этому немалое значение, понимая трудности, которые выдвигаются алеаторикой перед исполнителями. Алеаторика во Втором концерте организована автором ритмически, но не интонационно. К алеаторике композитор обратился и в новаторском Третьем концерте. </w:t>
      </w:r>
    </w:p>
    <w:p w:rsidR="008D3B1E" w:rsidRDefault="008D3B1E" w:rsidP="008D3B1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Пианистическому искусству композитора, излучающему волевую активность, присуще тонкое чувство меры. Его исполнительская концепция всегда содержательна, манера игры внешне сдержанна. В исполнении сочинений, требующих неумолимой ритмической энергии и огромных динамических нарастаний, эти качества полностью проявляются.</w:t>
      </w:r>
      <w:r w:rsidRPr="00994300">
        <w:rPr>
          <w:rFonts w:ascii="Times New Roman" w:hAnsi="Times New Roman" w:cs="Times New Roman"/>
          <w:sz w:val="28"/>
          <w:szCs w:val="28"/>
        </w:rPr>
        <w:t xml:space="preserve"> </w:t>
      </w:r>
      <w:r>
        <w:rPr>
          <w:rFonts w:ascii="Times New Roman" w:hAnsi="Times New Roman" w:cs="Times New Roman"/>
          <w:sz w:val="28"/>
          <w:szCs w:val="28"/>
        </w:rPr>
        <w:lastRenderedPageBreak/>
        <w:t>Интонационное богатство, властная ритмика, рельефная осязаемость форм в сочетании с пианистической отточенностью – таковы характерные черты игры Щедрина.</w:t>
      </w:r>
      <w:r w:rsidRPr="00994300">
        <w:rPr>
          <w:rFonts w:ascii="Times New Roman" w:hAnsi="Times New Roman" w:cs="Times New Roman"/>
          <w:sz w:val="28"/>
          <w:szCs w:val="28"/>
        </w:rPr>
        <w:t xml:space="preserve"> </w:t>
      </w:r>
      <w:r>
        <w:rPr>
          <w:rFonts w:ascii="Times New Roman" w:hAnsi="Times New Roman" w:cs="Times New Roman"/>
          <w:sz w:val="28"/>
          <w:szCs w:val="28"/>
        </w:rPr>
        <w:t>Играя с подъемом и неподдельным увлечением, Щедрин, тем не менее, далек от внешнего пафоса или форсированного звучания. Привлекает естественность и выразительность интонирования. Чрезмерно быстрые темпы отсутствуют, зато нарядность, многочисленные пассажи, гаммообразные построения  и вся интонационная структура у пианиста рельефны и выпуклы.</w:t>
      </w:r>
    </w:p>
    <w:p w:rsidR="0034201D" w:rsidRPr="00BD694F" w:rsidRDefault="0034201D" w:rsidP="0034201D">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Разнообразие жанров фортепианного творчества композитора, своеобразия музыкального языка и использования разных технических и стилевых приёмов говорит о богатстве внутреннего мира автора, о безграничной фантазии, о смелости в воплощении своих новаторских идей. Щедрин – выдающаяся личность, замечательный композитор, пианист, педагог, общественный деятель, который за всю жизнь был удостоен огромным количеством наград и премий.</w:t>
      </w:r>
    </w:p>
    <w:p w:rsidR="0034201D" w:rsidRDefault="0034201D"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BD65A7" w:rsidP="008D3B1E">
      <w:pPr>
        <w:spacing w:line="360" w:lineRule="auto"/>
        <w:jc w:val="both"/>
        <w:rPr>
          <w:rFonts w:ascii="Times New Roman" w:hAnsi="Times New Roman" w:cs="Times New Roman"/>
          <w:sz w:val="28"/>
          <w:szCs w:val="28"/>
        </w:rPr>
      </w:pPr>
    </w:p>
    <w:p w:rsidR="00BD65A7" w:rsidRDefault="0024679A" w:rsidP="0024679A">
      <w:pPr>
        <w:spacing w:line="360" w:lineRule="auto"/>
        <w:jc w:val="center"/>
        <w:rPr>
          <w:rFonts w:ascii="Times New Roman" w:hAnsi="Times New Roman" w:cs="Times New Roman"/>
          <w:b/>
          <w:sz w:val="32"/>
          <w:szCs w:val="32"/>
        </w:rPr>
      </w:pPr>
      <w:r w:rsidRPr="0024679A">
        <w:rPr>
          <w:rFonts w:ascii="Times New Roman" w:hAnsi="Times New Roman" w:cs="Times New Roman"/>
          <w:b/>
          <w:sz w:val="32"/>
          <w:szCs w:val="32"/>
        </w:rPr>
        <w:lastRenderedPageBreak/>
        <w:t>Фортепианные пьесы Р.К. Щедрина в репертуаре учащихся ДМШ и колледжей</w:t>
      </w:r>
    </w:p>
    <w:p w:rsidR="0024679A" w:rsidRDefault="0024679A" w:rsidP="0024679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Фортепианные сочинения Щедрина адресованы музыкантам самых разных возрастов. Для юных пианистов, к примеру, это миниатюра «После уроков», для средних классов – различные номера из «Тетради для юношества», для старших классов – некоторые прелюдии и фуги, «Юмореска»; пьеса «В подражание Альбенису» доступна учащимся музыкальных колледжей. Сонаты и концерты могут изучаться студентами вузов и включаться в репертуар концертирующих исполнителей.</w:t>
      </w:r>
    </w:p>
    <w:p w:rsidR="0024679A" w:rsidRDefault="0024679A" w:rsidP="0024679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данном разделе представлен исполнительско-педагогический анализ двух номеров из сборника «Тетрадь для юношества», а также пьес «Юмореска» и «В подражание Альбенису».</w:t>
      </w:r>
    </w:p>
    <w:p w:rsidR="00E11739" w:rsidRDefault="00E11739" w:rsidP="00E11739">
      <w:pPr>
        <w:pStyle w:val="1"/>
        <w:spacing w:before="0" w:beforeAutospacing="0" w:after="0" w:afterAutospacing="0" w:line="360" w:lineRule="auto"/>
        <w:jc w:val="both"/>
        <w:rPr>
          <w:b w:val="0"/>
          <w:sz w:val="28"/>
          <w:szCs w:val="28"/>
        </w:rPr>
      </w:pPr>
      <w:r>
        <w:rPr>
          <w:b w:val="0"/>
          <w:sz w:val="28"/>
          <w:szCs w:val="28"/>
        </w:rPr>
        <w:t xml:space="preserve">     «Тетрадь для юношества» представляет собой 15 пьес для фортепиано, которые впервые исполнил  сам автор 22 марта 1982 года в Москве, в Малом зале консерватории. Художественный замысел своего сочинения удалось с помощью  новых средств музыкального языка и современных техник ХХ века. Помимо этого, автором была поставлена цель</w:t>
      </w:r>
      <w:r w:rsidRPr="00E37105">
        <w:rPr>
          <w:b w:val="0"/>
          <w:sz w:val="28"/>
          <w:szCs w:val="28"/>
        </w:rPr>
        <w:t xml:space="preserve"> –</w:t>
      </w:r>
      <w:r>
        <w:rPr>
          <w:b w:val="0"/>
          <w:sz w:val="28"/>
          <w:szCs w:val="28"/>
        </w:rPr>
        <w:t xml:space="preserve"> дать юным пианистам возможность усвоить новую нотацию. </w:t>
      </w:r>
    </w:p>
    <w:p w:rsidR="00E11739" w:rsidRPr="00E11739" w:rsidRDefault="00E11739" w:rsidP="00E11739">
      <w:pPr>
        <w:pStyle w:val="1"/>
        <w:spacing w:before="0" w:beforeAutospacing="0" w:after="0" w:afterAutospacing="0" w:line="360" w:lineRule="auto"/>
        <w:jc w:val="both"/>
        <w:rPr>
          <w:b w:val="0"/>
          <w:sz w:val="28"/>
          <w:szCs w:val="28"/>
        </w:rPr>
      </w:pPr>
    </w:p>
    <w:p w:rsidR="00E11739" w:rsidRDefault="00E11739" w:rsidP="00E11739">
      <w:pPr>
        <w:pStyle w:val="1"/>
        <w:spacing w:before="0" w:beforeAutospacing="0" w:after="0" w:afterAutospacing="0" w:line="360" w:lineRule="auto"/>
        <w:jc w:val="both"/>
        <w:rPr>
          <w:b w:val="0"/>
          <w:sz w:val="28"/>
          <w:szCs w:val="28"/>
        </w:rPr>
      </w:pPr>
      <w:r>
        <w:rPr>
          <w:b w:val="0"/>
          <w:sz w:val="28"/>
          <w:szCs w:val="28"/>
        </w:rPr>
        <w:t xml:space="preserve">        Цикл был заказан австрийским</w:t>
      </w:r>
      <w:r w:rsidRPr="00B3190B">
        <w:rPr>
          <w:b w:val="0"/>
          <w:sz w:val="28"/>
          <w:szCs w:val="28"/>
        </w:rPr>
        <w:t xml:space="preserve"> </w:t>
      </w:r>
      <w:r>
        <w:rPr>
          <w:b w:val="0"/>
          <w:sz w:val="28"/>
          <w:szCs w:val="28"/>
        </w:rPr>
        <w:t>издательством «</w:t>
      </w:r>
      <w:r>
        <w:rPr>
          <w:b w:val="0"/>
          <w:sz w:val="28"/>
          <w:szCs w:val="28"/>
          <w:lang w:val="en-US"/>
        </w:rPr>
        <w:t>Universal</w:t>
      </w:r>
      <w:r w:rsidRPr="00B3190B">
        <w:rPr>
          <w:b w:val="0"/>
          <w:sz w:val="28"/>
          <w:szCs w:val="28"/>
        </w:rPr>
        <w:t xml:space="preserve"> </w:t>
      </w:r>
      <w:r>
        <w:rPr>
          <w:b w:val="0"/>
          <w:sz w:val="28"/>
          <w:szCs w:val="28"/>
          <w:lang w:val="en-US"/>
        </w:rPr>
        <w:t>Edition</w:t>
      </w:r>
      <w:r>
        <w:rPr>
          <w:b w:val="0"/>
          <w:sz w:val="28"/>
          <w:szCs w:val="28"/>
        </w:rPr>
        <w:t>». О своем замысле сочинения Щедрин рассказывает так: «Это идея давняя. Окончательно она созрела, когда я летом 1981 года отдыхал в Сухуми. Стены в этом доме были словно из картона</w:t>
      </w:r>
      <w:r w:rsidRPr="00295A27">
        <w:rPr>
          <w:b w:val="0"/>
          <w:sz w:val="28"/>
          <w:szCs w:val="28"/>
        </w:rPr>
        <w:t xml:space="preserve"> </w:t>
      </w:r>
      <w:r>
        <w:rPr>
          <w:b w:val="0"/>
          <w:sz w:val="28"/>
          <w:szCs w:val="28"/>
        </w:rPr>
        <w:t xml:space="preserve">– так слышно было, что играли, о чем говорили поблизости. Надо мной по очереди – один за другим жили двое ребят. Оба прилежно занимались на рояле, и  репертуар у обоих был совершенно одинаковый. Это меня даже сердило и как-то подгоняло работу. Я стал писать цикл для юношества– </w:t>
      </w:r>
      <w:r>
        <w:rPr>
          <w:b w:val="0"/>
          <w:sz w:val="28"/>
          <w:szCs w:val="28"/>
          <w:lang w:val="en-US"/>
        </w:rPr>
        <w:t>just</w:t>
      </w:r>
      <w:r w:rsidRPr="00295A27">
        <w:rPr>
          <w:b w:val="0"/>
          <w:sz w:val="28"/>
          <w:szCs w:val="28"/>
        </w:rPr>
        <w:t xml:space="preserve"> </w:t>
      </w:r>
      <w:r>
        <w:rPr>
          <w:b w:val="0"/>
          <w:sz w:val="28"/>
          <w:szCs w:val="28"/>
          <w:lang w:val="en-US"/>
        </w:rPr>
        <w:t>for</w:t>
      </w:r>
      <w:r w:rsidRPr="00295A27">
        <w:rPr>
          <w:b w:val="0"/>
          <w:sz w:val="28"/>
          <w:szCs w:val="28"/>
        </w:rPr>
        <w:t xml:space="preserve"> </w:t>
      </w:r>
      <w:r>
        <w:rPr>
          <w:b w:val="0"/>
          <w:sz w:val="28"/>
          <w:szCs w:val="28"/>
          <w:lang w:val="en-US"/>
        </w:rPr>
        <w:t>change</w:t>
      </w:r>
      <w:r>
        <w:rPr>
          <w:b w:val="0"/>
          <w:sz w:val="28"/>
          <w:szCs w:val="28"/>
        </w:rPr>
        <w:t xml:space="preserve">,– чтобы «отомстить» своим соседям. Так и родился этот опус, предназначенный, однако, не только </w:t>
      </w:r>
      <w:r>
        <w:rPr>
          <w:b w:val="0"/>
          <w:sz w:val="28"/>
          <w:szCs w:val="28"/>
        </w:rPr>
        <w:lastRenderedPageBreak/>
        <w:t>для юных, но и продвинутых, концертирующих пианистов. У нас в сочинениях подобного  преобладают тиражированные сюжеты типа «Пионеры на зарядке», «Марш», «Колыбельная». Мне захотелось ввести сюда темы, которые затрагивались в юношеской литературе – «Знаменный распев», «Русские трезвоны», «Деревенская плакальщица»,  «Петровский кант», захотелось построить цикл на материале, близком для нашего отечества». (Холопова, «Путь по центру» 12,123).</w:t>
      </w:r>
    </w:p>
    <w:p w:rsidR="0024679A" w:rsidRDefault="008528C6" w:rsidP="008528C6">
      <w:pPr>
        <w:pStyle w:val="1"/>
        <w:spacing w:before="0" w:beforeAutospacing="0" w:after="0" w:afterAutospacing="0" w:line="360" w:lineRule="auto"/>
        <w:jc w:val="both"/>
        <w:rPr>
          <w:b w:val="0"/>
          <w:sz w:val="28"/>
          <w:szCs w:val="28"/>
        </w:rPr>
      </w:pPr>
      <w:r>
        <w:rPr>
          <w:b w:val="0"/>
          <w:sz w:val="28"/>
          <w:szCs w:val="28"/>
        </w:rPr>
        <w:t xml:space="preserve">    Историческими предшественниками этого цикла считаются «Альбом для юношества» Р.</w:t>
      </w:r>
      <w:r w:rsidR="00B11810">
        <w:rPr>
          <w:b w:val="0"/>
          <w:sz w:val="28"/>
          <w:szCs w:val="28"/>
        </w:rPr>
        <w:t> </w:t>
      </w:r>
      <w:r>
        <w:rPr>
          <w:b w:val="0"/>
          <w:sz w:val="28"/>
          <w:szCs w:val="28"/>
        </w:rPr>
        <w:t>Шумана (1848), «Детский альбом</w:t>
      </w:r>
      <w:r w:rsidR="00B11810">
        <w:rPr>
          <w:b w:val="0"/>
          <w:sz w:val="28"/>
          <w:szCs w:val="28"/>
        </w:rPr>
        <w:t xml:space="preserve"> для юношества» П.Чайковского (</w:t>
      </w:r>
      <w:r>
        <w:rPr>
          <w:b w:val="0"/>
          <w:sz w:val="28"/>
          <w:szCs w:val="28"/>
        </w:rPr>
        <w:t>1878), «Детск</w:t>
      </w:r>
      <w:r w:rsidR="00B11810">
        <w:rPr>
          <w:b w:val="0"/>
          <w:sz w:val="28"/>
          <w:szCs w:val="28"/>
        </w:rPr>
        <w:t>ая музыка» С. Прокофьева (1935)</w:t>
      </w:r>
      <w:r>
        <w:rPr>
          <w:b w:val="0"/>
          <w:sz w:val="28"/>
          <w:szCs w:val="28"/>
        </w:rPr>
        <w:t>, «Микрокосмос» Б.</w:t>
      </w:r>
      <w:r w:rsidR="00B11810">
        <w:rPr>
          <w:b w:val="0"/>
          <w:sz w:val="28"/>
          <w:szCs w:val="28"/>
        </w:rPr>
        <w:t> </w:t>
      </w:r>
      <w:r>
        <w:rPr>
          <w:b w:val="0"/>
          <w:sz w:val="28"/>
          <w:szCs w:val="28"/>
        </w:rPr>
        <w:t>Барт</w:t>
      </w:r>
      <w:r w:rsidR="00B11810">
        <w:rPr>
          <w:b w:val="0"/>
          <w:sz w:val="28"/>
          <w:szCs w:val="28"/>
        </w:rPr>
        <w:t>ока (</w:t>
      </w:r>
      <w:r>
        <w:rPr>
          <w:b w:val="0"/>
          <w:sz w:val="28"/>
          <w:szCs w:val="28"/>
        </w:rPr>
        <w:t>1930-е). Однако, в отличие от названных сборников, «Тетрадь для юношества» отличает идея создания русских шедевров в ракурсе мировых тенденций и музыкальных явлений. В цикле Щедрина присутствуют пьесы</w:t>
      </w:r>
      <w:r w:rsidR="008B112D">
        <w:rPr>
          <w:b w:val="0"/>
          <w:sz w:val="28"/>
          <w:szCs w:val="28"/>
        </w:rPr>
        <w:t xml:space="preserve"> с конструктивными названиями (</w:t>
      </w:r>
      <w:r>
        <w:rPr>
          <w:b w:val="0"/>
          <w:sz w:val="28"/>
          <w:szCs w:val="28"/>
        </w:rPr>
        <w:t xml:space="preserve">«Терции», «Обращение аккорда», </w:t>
      </w:r>
      <w:r w:rsidR="008B112D">
        <w:rPr>
          <w:b w:val="0"/>
          <w:sz w:val="28"/>
          <w:szCs w:val="28"/>
        </w:rPr>
        <w:t xml:space="preserve">«Арпеджио»), сочинения с обращением к </w:t>
      </w:r>
      <w:r w:rsidR="00B11810">
        <w:rPr>
          <w:b w:val="0"/>
          <w:sz w:val="28"/>
          <w:szCs w:val="28"/>
        </w:rPr>
        <w:t>русскому национальному началу (</w:t>
      </w:r>
      <w:r w:rsidR="008B112D">
        <w:rPr>
          <w:b w:val="0"/>
          <w:sz w:val="28"/>
          <w:szCs w:val="28"/>
        </w:rPr>
        <w:t xml:space="preserve">«Знаменный распев», «Деревенская плакальщица», «Погоня»), произведения, </w:t>
      </w:r>
      <w:r w:rsidR="00B11810">
        <w:rPr>
          <w:b w:val="0"/>
          <w:sz w:val="28"/>
          <w:szCs w:val="28"/>
        </w:rPr>
        <w:t>воплощающие различные техники («Двенадцать нот», «</w:t>
      </w:r>
      <w:r w:rsidR="008B112D">
        <w:rPr>
          <w:b w:val="0"/>
          <w:sz w:val="28"/>
          <w:szCs w:val="28"/>
        </w:rPr>
        <w:t>Разговоры</w:t>
      </w:r>
      <w:r w:rsidR="00B11810">
        <w:rPr>
          <w:b w:val="0"/>
          <w:sz w:val="28"/>
          <w:szCs w:val="28"/>
        </w:rPr>
        <w:t>»), а также приёмы стилизации (</w:t>
      </w:r>
      <w:r w:rsidR="008B112D">
        <w:rPr>
          <w:b w:val="0"/>
          <w:sz w:val="28"/>
          <w:szCs w:val="28"/>
        </w:rPr>
        <w:t>«Играем оперу Россини»).</w:t>
      </w:r>
    </w:p>
    <w:p w:rsidR="008B112D" w:rsidRDefault="008B112D" w:rsidP="008B112D">
      <w:pPr>
        <w:pStyle w:val="1"/>
        <w:spacing w:before="0" w:beforeAutospacing="0" w:after="0" w:afterAutospacing="0" w:line="360" w:lineRule="auto"/>
        <w:jc w:val="both"/>
        <w:rPr>
          <w:b w:val="0"/>
          <w:sz w:val="28"/>
          <w:szCs w:val="28"/>
        </w:rPr>
      </w:pPr>
      <w:r>
        <w:rPr>
          <w:b w:val="0"/>
          <w:sz w:val="28"/>
          <w:szCs w:val="28"/>
        </w:rPr>
        <w:t xml:space="preserve">       Щедрин  стремился достаточно тактично и осторожно ввести молодых пианистов в курс современной нотации. «Дело в том, что я неоднократно получал письма по поводу нескольких номеров «Полифонической тетради», которые  записаны без тактовых черт, под одной вязкой – восьмые и половинные и так далее. Эти чистосердечные письма содержали недоуменные вопросы, и я подумал, что юноши и девушки могли бы пораньше приобщаться к современной нотации. Пусть они зададут подобные вопросы в начале своего пути». (Щедрин 1983,9, 25-26).</w:t>
      </w:r>
    </w:p>
    <w:p w:rsidR="00202330" w:rsidRDefault="00202330" w:rsidP="00202330">
      <w:pPr>
        <w:pStyle w:val="1"/>
        <w:spacing w:before="0" w:beforeAutospacing="0" w:after="0" w:afterAutospacing="0" w:line="360" w:lineRule="auto"/>
        <w:jc w:val="both"/>
        <w:rPr>
          <w:b w:val="0"/>
          <w:sz w:val="28"/>
          <w:szCs w:val="28"/>
        </w:rPr>
      </w:pPr>
      <w:r>
        <w:rPr>
          <w:b w:val="0"/>
          <w:sz w:val="28"/>
          <w:szCs w:val="28"/>
        </w:rPr>
        <w:t xml:space="preserve">         Музыкальная ткань пьес сборника на первый взгляд кажется сравнительно простой. Такое обманчивое впечатление подвело даже самого автора. Сначала он поставил подзаголовок «Сборник нетрудных пьес». Но потом, при записи на пластинку столкнулся с тем, что с первого захода </w:t>
      </w:r>
      <w:r>
        <w:rPr>
          <w:b w:val="0"/>
          <w:sz w:val="28"/>
          <w:szCs w:val="28"/>
        </w:rPr>
        <w:lastRenderedPageBreak/>
        <w:t xml:space="preserve">исполнение у него не пошло и пришлось солидно позаниматься. Подзаголовок был  им снят. </w:t>
      </w:r>
    </w:p>
    <w:p w:rsidR="008B112D" w:rsidRDefault="003F1E5B" w:rsidP="00F81B77">
      <w:pPr>
        <w:spacing w:after="0" w:line="360" w:lineRule="auto"/>
        <w:jc w:val="both"/>
        <w:rPr>
          <w:rFonts w:ascii="Times New Roman" w:eastAsia="Times New Roman" w:hAnsi="Times New Roman" w:cs="Times New Roman"/>
          <w:sz w:val="28"/>
          <w:szCs w:val="28"/>
          <w:lang w:eastAsia="ru-RU"/>
        </w:rPr>
      </w:pPr>
      <w:r w:rsidRPr="003F1E5B">
        <w:rPr>
          <w:rFonts w:ascii="Times New Roman" w:eastAsia="Times New Roman" w:hAnsi="Times New Roman" w:cs="Times New Roman"/>
          <w:sz w:val="28"/>
          <w:szCs w:val="28"/>
          <w:lang w:eastAsia="ru-RU"/>
        </w:rPr>
        <w:t xml:space="preserve">        В истории жанра фортепианного цикла для детей, юношества уникальность сочинения проявляется в своеобразном воссоздании Щедриным целого ряда </w:t>
      </w:r>
      <w:r>
        <w:rPr>
          <w:rFonts w:ascii="Times New Roman" w:eastAsia="Times New Roman" w:hAnsi="Times New Roman" w:cs="Times New Roman"/>
          <w:bCs/>
          <w:sz w:val="28"/>
          <w:szCs w:val="28"/>
          <w:lang w:eastAsia="ru-RU"/>
        </w:rPr>
        <w:t>образов русского народного творчества</w:t>
      </w:r>
      <w:r w:rsidRPr="003F1E5B">
        <w:rPr>
          <w:rFonts w:ascii="Times New Roman" w:eastAsia="Times New Roman" w:hAnsi="Times New Roman" w:cs="Times New Roman"/>
          <w:sz w:val="28"/>
          <w:szCs w:val="28"/>
          <w:lang w:eastAsia="ru-RU"/>
        </w:rPr>
        <w:t>, русской хоровой культуры, которые связаны с применением принципов современной нотацией, серийности и алеаторики.</w:t>
      </w:r>
    </w:p>
    <w:p w:rsidR="000514CB" w:rsidRPr="000514CB" w:rsidRDefault="000514CB" w:rsidP="000514CB">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0514CB">
        <w:rPr>
          <w:rFonts w:ascii="Times New Roman" w:eastAsia="Times New Roman" w:hAnsi="Times New Roman" w:cs="Times New Roman"/>
          <w:sz w:val="28"/>
          <w:szCs w:val="28"/>
          <w:lang w:eastAsia="ru-RU"/>
        </w:rPr>
        <w:t xml:space="preserve">  Автор обращается к широкому спектру выразительных средств музыкального языка, что позволяет развернуть в сочинении своего рода мини-энциклопедию музыкально-технических приемов.</w:t>
      </w:r>
    </w:p>
    <w:p w:rsidR="000514CB" w:rsidRPr="000514CB" w:rsidRDefault="000514CB" w:rsidP="000514CB">
      <w:pPr>
        <w:spacing w:after="0" w:line="360" w:lineRule="auto"/>
        <w:jc w:val="both"/>
        <w:outlineLvl w:val="0"/>
        <w:rPr>
          <w:rFonts w:ascii="Times New Roman" w:eastAsia="Times New Roman" w:hAnsi="Times New Roman" w:cs="Times New Roman"/>
          <w:bCs/>
          <w:kern w:val="36"/>
          <w:sz w:val="28"/>
          <w:szCs w:val="28"/>
          <w:lang w:eastAsia="ru-RU"/>
        </w:rPr>
      </w:pPr>
      <w:r w:rsidRPr="000514CB">
        <w:rPr>
          <w:rFonts w:ascii="Times New Roman" w:eastAsia="Times New Roman" w:hAnsi="Times New Roman" w:cs="Times New Roman"/>
          <w:bCs/>
          <w:kern w:val="36"/>
          <w:sz w:val="28"/>
          <w:szCs w:val="28"/>
          <w:lang w:eastAsia="ru-RU"/>
        </w:rPr>
        <w:t xml:space="preserve">        Пьесы сборника можно сгруппировать по нескольким признакам: </w:t>
      </w:r>
    </w:p>
    <w:p w:rsidR="000514CB" w:rsidRDefault="000514CB" w:rsidP="000514CB">
      <w:pPr>
        <w:spacing w:after="0" w:line="360" w:lineRule="auto"/>
        <w:jc w:val="both"/>
        <w:outlineLvl w:val="0"/>
        <w:rPr>
          <w:rFonts w:ascii="Times New Roman" w:eastAsia="Times New Roman" w:hAnsi="Times New Roman" w:cs="Times New Roman"/>
          <w:bCs/>
          <w:kern w:val="36"/>
          <w:sz w:val="28"/>
          <w:szCs w:val="28"/>
          <w:lang w:eastAsia="ru-RU"/>
        </w:rPr>
      </w:pPr>
      <w:r w:rsidRPr="000514CB">
        <w:rPr>
          <w:rFonts w:ascii="Times New Roman" w:eastAsia="Times New Roman" w:hAnsi="Times New Roman" w:cs="Times New Roman"/>
          <w:b/>
          <w:bCs/>
          <w:kern w:val="36"/>
          <w:sz w:val="28"/>
          <w:szCs w:val="28"/>
          <w:lang w:eastAsia="ru-RU"/>
        </w:rPr>
        <w:t xml:space="preserve">1. По жанровым особенностям – </w:t>
      </w:r>
      <w:r w:rsidRPr="000514CB">
        <w:rPr>
          <w:rFonts w:ascii="Times New Roman" w:eastAsia="Times New Roman" w:hAnsi="Times New Roman" w:cs="Times New Roman"/>
          <w:bCs/>
          <w:kern w:val="36"/>
          <w:sz w:val="28"/>
          <w:szCs w:val="28"/>
          <w:lang w:eastAsia="ru-RU"/>
        </w:rPr>
        <w:t xml:space="preserve">картины национального быта, обряды и традиции («Знаменный распев», «Деревенская плакальщица», «Русские трезвоны», «Петровский кант», «Хор»), </w:t>
      </w:r>
      <w:r w:rsidRPr="000514CB">
        <w:rPr>
          <w:rFonts w:ascii="Times New Roman" w:eastAsia="Times New Roman" w:hAnsi="Times New Roman" w:cs="Times New Roman"/>
          <w:bCs/>
          <w:iCs/>
          <w:kern w:val="36"/>
          <w:sz w:val="28"/>
          <w:szCs w:val="28"/>
          <w:lang w:eastAsia="ru-RU"/>
        </w:rPr>
        <w:t xml:space="preserve">мир детства, сюжетные пьесы </w:t>
      </w:r>
      <w:r w:rsidRPr="000514CB">
        <w:rPr>
          <w:rFonts w:ascii="Times New Roman" w:eastAsia="Times New Roman" w:hAnsi="Times New Roman" w:cs="Times New Roman"/>
          <w:bCs/>
          <w:kern w:val="36"/>
          <w:sz w:val="28"/>
          <w:szCs w:val="28"/>
          <w:lang w:eastAsia="ru-RU"/>
        </w:rPr>
        <w:t>(</w:t>
      </w:r>
      <w:r w:rsidRPr="000514CB">
        <w:rPr>
          <w:rFonts w:ascii="Times New Roman" w:eastAsia="Times New Roman" w:hAnsi="Times New Roman" w:cs="Times New Roman"/>
          <w:b/>
          <w:bCs/>
          <w:kern w:val="36"/>
          <w:sz w:val="28"/>
          <w:szCs w:val="28"/>
          <w:lang w:eastAsia="ru-RU"/>
        </w:rPr>
        <w:t>«</w:t>
      </w:r>
      <w:r w:rsidRPr="000514CB">
        <w:rPr>
          <w:rFonts w:ascii="Times New Roman" w:eastAsia="Times New Roman" w:hAnsi="Times New Roman" w:cs="Times New Roman"/>
          <w:bCs/>
          <w:kern w:val="36"/>
          <w:sz w:val="28"/>
          <w:szCs w:val="28"/>
          <w:lang w:eastAsia="ru-RU"/>
        </w:rPr>
        <w:t>Погоня», «Разговоры»), пьесы, в которых сообщается о технических, конструктивных особенностях (</w:t>
      </w:r>
      <w:r w:rsidRPr="000514CB">
        <w:rPr>
          <w:rFonts w:ascii="Times New Roman" w:eastAsia="Times New Roman" w:hAnsi="Times New Roman" w:cs="Times New Roman"/>
          <w:b/>
          <w:bCs/>
          <w:kern w:val="36"/>
          <w:sz w:val="28"/>
          <w:szCs w:val="28"/>
          <w:lang w:eastAsia="ru-RU"/>
        </w:rPr>
        <w:t>«</w:t>
      </w:r>
      <w:r w:rsidR="00B11810">
        <w:rPr>
          <w:rFonts w:ascii="Times New Roman" w:eastAsia="Times New Roman" w:hAnsi="Times New Roman" w:cs="Times New Roman"/>
          <w:bCs/>
          <w:kern w:val="36"/>
          <w:sz w:val="28"/>
          <w:szCs w:val="28"/>
          <w:lang w:eastAsia="ru-RU"/>
        </w:rPr>
        <w:t xml:space="preserve">Арпеджио», «Терции», </w:t>
      </w:r>
      <w:r w:rsidRPr="000514CB">
        <w:rPr>
          <w:rFonts w:ascii="Times New Roman" w:eastAsia="Times New Roman" w:hAnsi="Times New Roman" w:cs="Times New Roman"/>
          <w:bCs/>
          <w:kern w:val="36"/>
          <w:sz w:val="28"/>
          <w:szCs w:val="28"/>
          <w:lang w:eastAsia="ru-RU"/>
        </w:rPr>
        <w:t>«Обращения аккорда», «Разговоры», «Двенадцать нот», «Этюд в ля»), «игра в стиль»</w:t>
      </w:r>
      <w:r w:rsidRPr="000514CB">
        <w:rPr>
          <w:rFonts w:ascii="Times New Roman" w:eastAsia="Times New Roman" w:hAnsi="Times New Roman" w:cs="Times New Roman"/>
          <w:b/>
          <w:bCs/>
          <w:kern w:val="36"/>
          <w:sz w:val="28"/>
          <w:szCs w:val="28"/>
          <w:lang w:eastAsia="ru-RU"/>
        </w:rPr>
        <w:t> </w:t>
      </w:r>
      <w:r w:rsidRPr="000514CB">
        <w:rPr>
          <w:rFonts w:ascii="Times New Roman" w:eastAsia="Times New Roman" w:hAnsi="Times New Roman" w:cs="Times New Roman"/>
          <w:bCs/>
          <w:kern w:val="36"/>
          <w:sz w:val="28"/>
          <w:szCs w:val="28"/>
          <w:lang w:eastAsia="ru-RU"/>
        </w:rPr>
        <w:t>(«Играем музыку Россини»).</w:t>
      </w:r>
    </w:p>
    <w:p w:rsidR="00550454" w:rsidRPr="00550454" w:rsidRDefault="00550454" w:rsidP="00550454">
      <w:pPr>
        <w:spacing w:after="0" w:line="360" w:lineRule="auto"/>
        <w:jc w:val="both"/>
        <w:rPr>
          <w:rFonts w:ascii="Times New Roman" w:eastAsia="Times New Roman" w:hAnsi="Times New Roman" w:cs="Times New Roman"/>
          <w:sz w:val="28"/>
          <w:szCs w:val="28"/>
          <w:lang w:eastAsia="ru-RU"/>
        </w:rPr>
      </w:pPr>
      <w:r w:rsidRPr="00550454">
        <w:rPr>
          <w:rFonts w:ascii="Times New Roman" w:eastAsia="Times New Roman" w:hAnsi="Times New Roman" w:cs="Times New Roman"/>
          <w:b/>
          <w:sz w:val="28"/>
          <w:szCs w:val="28"/>
          <w:lang w:eastAsia="ru-RU"/>
        </w:rPr>
        <w:t>2. По ритмическим особенностям</w:t>
      </w:r>
      <w:r w:rsidRPr="00550454">
        <w:rPr>
          <w:rFonts w:ascii="Times New Roman" w:eastAsia="Times New Roman" w:hAnsi="Times New Roman" w:cs="Times New Roman"/>
          <w:sz w:val="28"/>
          <w:szCs w:val="28"/>
          <w:lang w:eastAsia="ru-RU"/>
        </w:rPr>
        <w:t> — тактометрическая система (в такой системе написаны большинство пьес); относительная свобода метра («Деревенская плакальщица»); внетактовая система («Разговоры», «Знаменный распев»).</w:t>
      </w:r>
    </w:p>
    <w:p w:rsidR="00550454" w:rsidRPr="00550454" w:rsidRDefault="00550454" w:rsidP="00550454">
      <w:pPr>
        <w:spacing w:after="0" w:line="360" w:lineRule="auto"/>
        <w:jc w:val="both"/>
        <w:rPr>
          <w:rFonts w:ascii="Times New Roman" w:eastAsia="Times New Roman" w:hAnsi="Times New Roman" w:cs="Times New Roman"/>
          <w:sz w:val="28"/>
          <w:szCs w:val="28"/>
          <w:lang w:eastAsia="ru-RU"/>
        </w:rPr>
      </w:pPr>
      <w:r w:rsidRPr="00550454">
        <w:rPr>
          <w:rFonts w:ascii="Times New Roman" w:eastAsia="Times New Roman" w:hAnsi="Times New Roman" w:cs="Times New Roman"/>
          <w:b/>
          <w:sz w:val="28"/>
          <w:szCs w:val="28"/>
          <w:lang w:eastAsia="ru-RU"/>
        </w:rPr>
        <w:t>3. По фактуре</w:t>
      </w:r>
      <w:r w:rsidR="00B11810">
        <w:rPr>
          <w:rFonts w:ascii="Times New Roman" w:eastAsia="Times New Roman" w:hAnsi="Times New Roman" w:cs="Times New Roman"/>
          <w:sz w:val="28"/>
          <w:szCs w:val="28"/>
          <w:lang w:eastAsia="ru-RU"/>
        </w:rPr>
        <w:t> </w:t>
      </w:r>
      <w:r w:rsidRPr="00550454">
        <w:rPr>
          <w:rFonts w:ascii="Times New Roman" w:eastAsia="Times New Roman" w:hAnsi="Times New Roman" w:cs="Times New Roman"/>
          <w:sz w:val="28"/>
          <w:szCs w:val="28"/>
          <w:lang w:eastAsia="ru-RU"/>
        </w:rPr>
        <w:t>— линеарная («Арпеджио», «Разговоры», «Деревенская плакальщица»), аккордовая («Хор», «Обращение аккорда», «Петровский кант»), полифоническая («Знаменный распев», «Величальная», «Двенадцат</w:t>
      </w:r>
      <w:r w:rsidR="00B11810">
        <w:rPr>
          <w:rFonts w:ascii="Times New Roman" w:eastAsia="Times New Roman" w:hAnsi="Times New Roman" w:cs="Times New Roman"/>
          <w:sz w:val="28"/>
          <w:szCs w:val="28"/>
          <w:lang w:eastAsia="ru-RU"/>
        </w:rPr>
        <w:t xml:space="preserve">ь нот»), гомофонно-гармоническая </w:t>
      </w:r>
      <w:r w:rsidRPr="00550454">
        <w:rPr>
          <w:rFonts w:ascii="Times New Roman" w:eastAsia="Times New Roman" w:hAnsi="Times New Roman" w:cs="Times New Roman"/>
          <w:sz w:val="28"/>
          <w:szCs w:val="28"/>
          <w:lang w:eastAsia="ru-RU"/>
        </w:rPr>
        <w:t>(«Играем оперу Россини»).</w:t>
      </w:r>
    </w:p>
    <w:p w:rsidR="00550454" w:rsidRPr="00550454" w:rsidRDefault="00550454" w:rsidP="00550454">
      <w:pPr>
        <w:spacing w:after="0" w:line="360" w:lineRule="auto"/>
        <w:jc w:val="both"/>
        <w:rPr>
          <w:rFonts w:ascii="Times New Roman" w:eastAsia="Times New Roman" w:hAnsi="Times New Roman" w:cs="Times New Roman"/>
          <w:sz w:val="28"/>
          <w:szCs w:val="28"/>
          <w:lang w:eastAsia="ru-RU"/>
        </w:rPr>
      </w:pPr>
      <w:r w:rsidRPr="00550454">
        <w:rPr>
          <w:rFonts w:ascii="Times New Roman" w:eastAsia="Times New Roman" w:hAnsi="Times New Roman" w:cs="Times New Roman"/>
          <w:b/>
          <w:sz w:val="28"/>
          <w:szCs w:val="28"/>
          <w:lang w:eastAsia="ru-RU"/>
        </w:rPr>
        <w:t>4. По динамике</w:t>
      </w:r>
      <w:r w:rsidRPr="00550454">
        <w:rPr>
          <w:rFonts w:ascii="Times New Roman" w:eastAsia="Times New Roman" w:hAnsi="Times New Roman" w:cs="Times New Roman"/>
          <w:sz w:val="28"/>
          <w:szCs w:val="28"/>
          <w:lang w:eastAsia="ru-RU"/>
        </w:rPr>
        <w:t> — яркие, с мощными кульминациями-финалами («Игра</w:t>
      </w:r>
      <w:r w:rsidR="00B11810">
        <w:rPr>
          <w:rFonts w:ascii="Times New Roman" w:eastAsia="Times New Roman" w:hAnsi="Times New Roman" w:cs="Times New Roman"/>
          <w:sz w:val="28"/>
          <w:szCs w:val="28"/>
          <w:lang w:eastAsia="ru-RU"/>
        </w:rPr>
        <w:t>ем оперу Россини», «Фанфары», «</w:t>
      </w:r>
      <w:r w:rsidRPr="00550454">
        <w:rPr>
          <w:rFonts w:ascii="Times New Roman" w:eastAsia="Times New Roman" w:hAnsi="Times New Roman" w:cs="Times New Roman"/>
          <w:sz w:val="28"/>
          <w:szCs w:val="28"/>
          <w:lang w:eastAsia="ru-RU"/>
        </w:rPr>
        <w:t>Русские трезвоны», «Петровский кант», «Этюд в ля»), приглушенные с</w:t>
      </w:r>
      <w:r w:rsidR="00B11810">
        <w:rPr>
          <w:rFonts w:ascii="Times New Roman" w:eastAsia="Times New Roman" w:hAnsi="Times New Roman" w:cs="Times New Roman"/>
          <w:sz w:val="28"/>
          <w:szCs w:val="28"/>
          <w:lang w:eastAsia="ru-RU"/>
        </w:rPr>
        <w:t xml:space="preserve"> «истаивающими» завершениями («</w:t>
      </w:r>
      <w:r w:rsidRPr="00550454">
        <w:rPr>
          <w:rFonts w:ascii="Times New Roman" w:eastAsia="Times New Roman" w:hAnsi="Times New Roman" w:cs="Times New Roman"/>
          <w:sz w:val="28"/>
          <w:szCs w:val="28"/>
          <w:lang w:eastAsia="ru-RU"/>
        </w:rPr>
        <w:t>Хор», «Терции», «Обращение аккорда», «Знаменный распев»);</w:t>
      </w:r>
    </w:p>
    <w:p w:rsidR="00550454" w:rsidRPr="00550454" w:rsidRDefault="00550454" w:rsidP="00550454">
      <w:pPr>
        <w:spacing w:after="0" w:line="360" w:lineRule="auto"/>
        <w:jc w:val="both"/>
        <w:rPr>
          <w:rFonts w:ascii="Times New Roman" w:eastAsia="Times New Roman" w:hAnsi="Times New Roman" w:cs="Times New Roman"/>
          <w:sz w:val="28"/>
          <w:szCs w:val="28"/>
          <w:lang w:eastAsia="ru-RU"/>
        </w:rPr>
      </w:pPr>
      <w:r w:rsidRPr="00550454">
        <w:rPr>
          <w:rFonts w:ascii="Times New Roman" w:eastAsia="Times New Roman" w:hAnsi="Times New Roman" w:cs="Times New Roman"/>
          <w:b/>
          <w:sz w:val="28"/>
          <w:szCs w:val="28"/>
          <w:lang w:eastAsia="ru-RU"/>
        </w:rPr>
        <w:lastRenderedPageBreak/>
        <w:t>5.  По тембровой окраске</w:t>
      </w:r>
      <w:r w:rsidRPr="00550454">
        <w:rPr>
          <w:rFonts w:ascii="Times New Roman" w:eastAsia="Times New Roman" w:hAnsi="Times New Roman" w:cs="Times New Roman"/>
          <w:sz w:val="28"/>
          <w:szCs w:val="28"/>
          <w:lang w:eastAsia="ru-RU"/>
        </w:rPr>
        <w:t xml:space="preserve"> цикл включает «инструментальные» пьесы («Терции», «Обращение аккорда», «Этюд в ля», подражание звучанию лютни («Арпеджио»), трубы («Фанфары»), звукоизобразительные («Русские трезвоны»)), вокально-декламационные  («Знаменный распев», «Разговоры», « Играем оперу Россини», «Петровский кант», «Деревенская плакальщица»,  «Величальная»), хорового склада  («Хор»).</w:t>
      </w:r>
    </w:p>
    <w:p w:rsidR="00550454" w:rsidRPr="000514CB" w:rsidRDefault="00550454" w:rsidP="000514CB">
      <w:pPr>
        <w:spacing w:after="0" w:line="360" w:lineRule="auto"/>
        <w:jc w:val="both"/>
        <w:outlineLvl w:val="0"/>
        <w:rPr>
          <w:rFonts w:ascii="Times New Roman" w:eastAsia="Times New Roman" w:hAnsi="Times New Roman" w:cs="Times New Roman"/>
          <w:bCs/>
          <w:kern w:val="36"/>
          <w:sz w:val="28"/>
          <w:szCs w:val="28"/>
          <w:lang w:eastAsia="ru-RU"/>
        </w:rPr>
      </w:pPr>
    </w:p>
    <w:p w:rsidR="008B112D" w:rsidRDefault="008B112D" w:rsidP="008528C6">
      <w:pPr>
        <w:pStyle w:val="1"/>
        <w:spacing w:before="0" w:beforeAutospacing="0" w:after="0" w:afterAutospacing="0" w:line="360" w:lineRule="auto"/>
        <w:jc w:val="both"/>
        <w:rPr>
          <w:b w:val="0"/>
          <w:sz w:val="28"/>
          <w:szCs w:val="28"/>
        </w:rPr>
      </w:pPr>
    </w:p>
    <w:p w:rsidR="00550454" w:rsidRPr="00550454" w:rsidRDefault="00550454" w:rsidP="00550454">
      <w:pPr>
        <w:spacing w:after="0" w:line="360" w:lineRule="auto"/>
        <w:jc w:val="both"/>
        <w:rPr>
          <w:rFonts w:ascii="Times New Roman" w:eastAsia="Times New Roman" w:hAnsi="Times New Roman" w:cs="Times New Roman"/>
          <w:sz w:val="28"/>
          <w:szCs w:val="28"/>
          <w:lang w:eastAsia="ru-RU"/>
        </w:rPr>
      </w:pPr>
      <w:r w:rsidRPr="00550454">
        <w:rPr>
          <w:rFonts w:ascii="Times New Roman" w:eastAsia="Times New Roman" w:hAnsi="Times New Roman" w:cs="Times New Roman"/>
          <w:sz w:val="28"/>
          <w:szCs w:val="28"/>
          <w:lang w:eastAsia="ru-RU"/>
        </w:rPr>
        <w:t xml:space="preserve">      В «Тетради для юношества» Р. К. Щедрин обращается к </w:t>
      </w:r>
      <w:r w:rsidRPr="00550454">
        <w:rPr>
          <w:rFonts w:ascii="Times New Roman" w:eastAsia="Times New Roman" w:hAnsi="Times New Roman" w:cs="Times New Roman"/>
          <w:b/>
          <w:bCs/>
          <w:sz w:val="28"/>
          <w:szCs w:val="28"/>
          <w:lang w:eastAsia="ru-RU"/>
        </w:rPr>
        <w:t>современным принципам звуковысотной организации</w:t>
      </w:r>
      <w:r w:rsidRPr="00550454">
        <w:rPr>
          <w:rFonts w:ascii="Times New Roman" w:eastAsia="Times New Roman" w:hAnsi="Times New Roman" w:cs="Times New Roman"/>
          <w:sz w:val="28"/>
          <w:szCs w:val="28"/>
          <w:lang w:eastAsia="ru-RU"/>
        </w:rPr>
        <w:t>. Речь идет о двенадца</w:t>
      </w:r>
      <w:r w:rsidR="00061EBD">
        <w:rPr>
          <w:rFonts w:ascii="Times New Roman" w:eastAsia="Times New Roman" w:hAnsi="Times New Roman" w:cs="Times New Roman"/>
          <w:sz w:val="28"/>
          <w:szCs w:val="28"/>
          <w:lang w:eastAsia="ru-RU"/>
        </w:rPr>
        <w:t xml:space="preserve">титоновости. Так, в пьесе «Этюд </w:t>
      </w:r>
      <w:r w:rsidRPr="00550454">
        <w:rPr>
          <w:rFonts w:ascii="Times New Roman" w:eastAsia="Times New Roman" w:hAnsi="Times New Roman" w:cs="Times New Roman"/>
          <w:sz w:val="28"/>
          <w:szCs w:val="28"/>
          <w:lang w:eastAsia="ru-RU"/>
        </w:rPr>
        <w:t>в ля» в качестве тонального центра выбирается указанный звук, а в миниатюрах «Хор» и «Обращение аккорда» центральным элементом становится созвучие.</w:t>
      </w:r>
    </w:p>
    <w:p w:rsidR="00550454" w:rsidRDefault="00550454" w:rsidP="00550454">
      <w:pPr>
        <w:spacing w:after="0" w:line="360" w:lineRule="auto"/>
        <w:jc w:val="both"/>
        <w:rPr>
          <w:rFonts w:ascii="Times New Roman" w:eastAsia="Times New Roman" w:hAnsi="Times New Roman" w:cs="Times New Roman"/>
          <w:sz w:val="28"/>
          <w:szCs w:val="28"/>
          <w:lang w:eastAsia="ru-RU"/>
        </w:rPr>
      </w:pPr>
      <w:r w:rsidRPr="00550454">
        <w:rPr>
          <w:rFonts w:ascii="Times New Roman" w:eastAsia="Times New Roman" w:hAnsi="Times New Roman" w:cs="Times New Roman"/>
          <w:sz w:val="28"/>
          <w:szCs w:val="28"/>
          <w:lang w:eastAsia="ru-RU"/>
        </w:rPr>
        <w:t xml:space="preserve">        Образно-содержательные идеи пьес цикла претворяются в соответствующих формах: «Разговоры»– сквозная форма, «Играем оперу Россини»– ария с речитативом, «Знаменный распев»– строфическая форма, «Величальная», «Деревенская плакальщица»– куплетно-вариационная.</w:t>
      </w:r>
    </w:p>
    <w:p w:rsidR="00550454" w:rsidRDefault="004F37F9" w:rsidP="005504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F37F9">
        <w:rPr>
          <w:rFonts w:ascii="Times New Roman" w:hAnsi="Times New Roman" w:cs="Times New Roman"/>
          <w:sz w:val="28"/>
          <w:szCs w:val="28"/>
        </w:rPr>
        <w:t xml:space="preserve">Пьеса </w:t>
      </w:r>
      <w:r w:rsidRPr="004F37F9">
        <w:rPr>
          <w:rFonts w:ascii="Times New Roman" w:hAnsi="Times New Roman" w:cs="Times New Roman"/>
          <w:b/>
          <w:sz w:val="28"/>
          <w:szCs w:val="28"/>
        </w:rPr>
        <w:t>«Терции»</w:t>
      </w:r>
      <w:r w:rsidRPr="004F37F9">
        <w:rPr>
          <w:rFonts w:ascii="Times New Roman" w:hAnsi="Times New Roman" w:cs="Times New Roman"/>
          <w:sz w:val="28"/>
          <w:szCs w:val="28"/>
        </w:rPr>
        <w:t xml:space="preserve"> из сборника «Тетрадь для юношества» может исполняться учениками 4-5 классов ДМШ.</w:t>
      </w:r>
      <w:r>
        <w:rPr>
          <w:rFonts w:ascii="Times New Roman" w:hAnsi="Times New Roman" w:cs="Times New Roman"/>
          <w:sz w:val="28"/>
          <w:szCs w:val="28"/>
        </w:rPr>
        <w:t xml:space="preserve"> Форма пьесы строится по типу АВАВАВ.</w:t>
      </w:r>
    </w:p>
    <w:p w:rsidR="001D4798" w:rsidRPr="00E402F8" w:rsidRDefault="00E402F8" w:rsidP="00550454">
      <w:pPr>
        <w:spacing w:after="0" w:line="360" w:lineRule="auto"/>
        <w:jc w:val="both"/>
        <w:rPr>
          <w:rFonts w:ascii="Times New Roman" w:hAnsi="Times New Roman" w:cs="Times New Roman"/>
          <w:sz w:val="28"/>
          <w:szCs w:val="28"/>
        </w:rPr>
      </w:pPr>
      <w:r w:rsidRPr="00E402F8">
        <w:rPr>
          <w:rFonts w:ascii="Times New Roman" w:hAnsi="Times New Roman" w:cs="Times New Roman"/>
          <w:sz w:val="28"/>
          <w:szCs w:val="28"/>
        </w:rPr>
        <w:t>За конструктивным названием миниатюры скрывается идея противопоставления двух контрастных образов, которая достигается с помощью артикуляции в различном звуковысотном пространстве. Передаче первого образа способствует звонкое стаккато вместе с разбросом по разным регистрам, второго – приглушенное легато в узком диапазоне. Контрастируют эти образы и по типу изложения самих терций, когда в начале  терции собраны по вертикали, а затем складываются в две линии горизонтального движения обеих рук.</w:t>
      </w:r>
    </w:p>
    <w:p w:rsidR="004F37F9" w:rsidRPr="00550454" w:rsidRDefault="004F37F9" w:rsidP="00550454">
      <w:pPr>
        <w:spacing w:after="0" w:line="360" w:lineRule="auto"/>
        <w:jc w:val="both"/>
        <w:rPr>
          <w:rFonts w:ascii="Times New Roman" w:eastAsia="Times New Roman" w:hAnsi="Times New Roman" w:cs="Times New Roman"/>
          <w:sz w:val="28"/>
          <w:szCs w:val="28"/>
          <w:lang w:eastAsia="ru-RU"/>
        </w:rPr>
      </w:pPr>
    </w:p>
    <w:p w:rsidR="008528C6" w:rsidRDefault="008528C6" w:rsidP="008528C6">
      <w:pPr>
        <w:pStyle w:val="1"/>
        <w:spacing w:before="0" w:beforeAutospacing="0" w:after="0" w:afterAutospacing="0" w:line="360" w:lineRule="auto"/>
        <w:jc w:val="both"/>
        <w:rPr>
          <w:sz w:val="28"/>
          <w:szCs w:val="28"/>
        </w:rPr>
      </w:pPr>
    </w:p>
    <w:p w:rsidR="0024679A" w:rsidRDefault="00FE2B0D" w:rsidP="0024679A">
      <w:pPr>
        <w:spacing w:line="360" w:lineRule="auto"/>
        <w:jc w:val="both"/>
        <w:rPr>
          <w:rFonts w:ascii="Times New Roman" w:hAnsi="Times New Roman" w:cs="Times New Roman"/>
          <w:sz w:val="28"/>
          <w:szCs w:val="28"/>
        </w:rPr>
      </w:pPr>
      <w:r w:rsidRPr="00FE2B0D">
        <w:rPr>
          <w:rFonts w:ascii="Times New Roman" w:hAnsi="Times New Roman" w:cs="Times New Roman"/>
          <w:sz w:val="28"/>
          <w:szCs w:val="28"/>
        </w:rPr>
        <w:lastRenderedPageBreak/>
        <w:t xml:space="preserve">        Первый образ –  скерцозно-</w:t>
      </w:r>
      <w:r>
        <w:rPr>
          <w:rFonts w:ascii="Times New Roman" w:hAnsi="Times New Roman" w:cs="Times New Roman"/>
          <w:sz w:val="28"/>
          <w:szCs w:val="28"/>
        </w:rPr>
        <w:t>игровой с чертами токкатности:</w:t>
      </w:r>
    </w:p>
    <w:p w:rsidR="006C4422" w:rsidRDefault="006C4422" w:rsidP="0024679A">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5FFD81E">
            <wp:extent cx="6123940" cy="25425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3940" cy="2542540"/>
                    </a:xfrm>
                    <a:prstGeom prst="rect">
                      <a:avLst/>
                    </a:prstGeom>
                    <a:noFill/>
                  </pic:spPr>
                </pic:pic>
              </a:graphicData>
            </a:graphic>
          </wp:inline>
        </w:drawing>
      </w:r>
    </w:p>
    <w:p w:rsidR="00FE2B0D" w:rsidRDefault="00EF27A4" w:rsidP="0024679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E2B0D" w:rsidRPr="00FE2B0D">
        <w:rPr>
          <w:rFonts w:ascii="Times New Roman" w:hAnsi="Times New Roman" w:cs="Times New Roman"/>
          <w:sz w:val="28"/>
          <w:szCs w:val="28"/>
        </w:rPr>
        <w:t xml:space="preserve"> Этот материал проходит пять раз, четыре раза  в динамике (</w:t>
      </w:r>
      <w:r w:rsidR="00FE2B0D" w:rsidRPr="00FE2B0D">
        <w:rPr>
          <w:rFonts w:ascii="Times New Roman" w:hAnsi="Times New Roman" w:cs="Times New Roman"/>
          <w:i/>
          <w:sz w:val="28"/>
          <w:szCs w:val="28"/>
          <w:lang w:val="en-US"/>
        </w:rPr>
        <w:t>mp</w:t>
      </w:r>
      <w:r w:rsidR="00FE2B0D" w:rsidRPr="00FE2B0D">
        <w:rPr>
          <w:rFonts w:ascii="Times New Roman" w:hAnsi="Times New Roman" w:cs="Times New Roman"/>
          <w:i/>
          <w:sz w:val="28"/>
          <w:szCs w:val="28"/>
        </w:rPr>
        <w:t>-</w:t>
      </w:r>
      <w:r w:rsidR="00FE2B0D" w:rsidRPr="00FE2B0D">
        <w:rPr>
          <w:rFonts w:ascii="Times New Roman" w:hAnsi="Times New Roman" w:cs="Times New Roman"/>
          <w:i/>
          <w:sz w:val="28"/>
          <w:szCs w:val="28"/>
          <w:lang w:val="en-US"/>
        </w:rPr>
        <w:t>p</w:t>
      </w:r>
      <w:r w:rsidR="00FE2B0D" w:rsidRPr="00FE2B0D">
        <w:rPr>
          <w:rFonts w:ascii="Times New Roman" w:hAnsi="Times New Roman" w:cs="Times New Roman"/>
          <w:sz w:val="28"/>
          <w:szCs w:val="28"/>
        </w:rPr>
        <w:t xml:space="preserve">), лишь  пятый на </w:t>
      </w:r>
      <w:r w:rsidR="00FE2B0D" w:rsidRPr="00FE2B0D">
        <w:rPr>
          <w:rFonts w:ascii="Times New Roman" w:hAnsi="Times New Roman" w:cs="Times New Roman"/>
          <w:i/>
          <w:sz w:val="28"/>
          <w:szCs w:val="28"/>
          <w:lang w:val="en-US"/>
        </w:rPr>
        <w:t>f</w:t>
      </w:r>
      <w:r w:rsidR="00FE2B0D" w:rsidRPr="00FE2B0D">
        <w:rPr>
          <w:rFonts w:ascii="Times New Roman" w:hAnsi="Times New Roman" w:cs="Times New Roman"/>
          <w:sz w:val="28"/>
          <w:szCs w:val="28"/>
        </w:rPr>
        <w:t xml:space="preserve"> с акцентами на каждой терции. В тихой звучности  интервальный  состав: малые и большие терции должен быть хорошо проартикулирован</w:t>
      </w:r>
      <w:r w:rsidR="00FE2B0D">
        <w:rPr>
          <w:rFonts w:ascii="Times New Roman" w:hAnsi="Times New Roman" w:cs="Times New Roman"/>
          <w:sz w:val="28"/>
          <w:szCs w:val="28"/>
        </w:rPr>
        <w:t>ы</w:t>
      </w:r>
      <w:r w:rsidR="00FE2B0D" w:rsidRPr="00FE2B0D">
        <w:rPr>
          <w:rFonts w:ascii="Times New Roman" w:hAnsi="Times New Roman" w:cs="Times New Roman"/>
          <w:sz w:val="28"/>
          <w:szCs w:val="28"/>
        </w:rPr>
        <w:t xml:space="preserve"> цепкими пальцами.</w:t>
      </w:r>
      <w:r w:rsidR="00723E08">
        <w:rPr>
          <w:rFonts w:ascii="Times New Roman" w:hAnsi="Times New Roman" w:cs="Times New Roman"/>
          <w:sz w:val="28"/>
          <w:szCs w:val="28"/>
        </w:rPr>
        <w:t xml:space="preserve"> Важной исполнительской задачей</w:t>
      </w:r>
      <w:r w:rsidR="00061EBD">
        <w:rPr>
          <w:rFonts w:ascii="Times New Roman" w:hAnsi="Times New Roman" w:cs="Times New Roman"/>
          <w:sz w:val="28"/>
          <w:szCs w:val="28"/>
        </w:rPr>
        <w:t xml:space="preserve"> является слышание смены устоев</w:t>
      </w:r>
      <w:r w:rsidR="00723E08" w:rsidRPr="00723E08">
        <w:rPr>
          <w:rFonts w:ascii="Times New Roman" w:hAnsi="Times New Roman" w:cs="Times New Roman"/>
          <w:sz w:val="28"/>
          <w:szCs w:val="28"/>
        </w:rPr>
        <w:t xml:space="preserve">: </w:t>
      </w:r>
      <w:r w:rsidR="00723E08" w:rsidRPr="00723E08">
        <w:rPr>
          <w:rFonts w:ascii="Times New Roman" w:hAnsi="Times New Roman" w:cs="Times New Roman"/>
          <w:sz w:val="28"/>
          <w:szCs w:val="28"/>
          <w:lang w:val="en-US"/>
        </w:rPr>
        <w:t>a</w:t>
      </w:r>
      <w:r w:rsidR="00723E08" w:rsidRPr="00723E08">
        <w:rPr>
          <w:rFonts w:ascii="Times New Roman" w:hAnsi="Times New Roman" w:cs="Times New Roman"/>
          <w:sz w:val="28"/>
          <w:szCs w:val="28"/>
        </w:rPr>
        <w:t xml:space="preserve">, </w:t>
      </w:r>
      <w:r w:rsidR="00723E08" w:rsidRPr="00723E08">
        <w:rPr>
          <w:rFonts w:ascii="Times New Roman" w:hAnsi="Times New Roman" w:cs="Times New Roman"/>
          <w:sz w:val="28"/>
          <w:szCs w:val="28"/>
          <w:lang w:val="en-US"/>
        </w:rPr>
        <w:t>d</w:t>
      </w:r>
      <w:r w:rsidR="00723E08" w:rsidRPr="00723E08">
        <w:rPr>
          <w:rFonts w:ascii="Times New Roman" w:hAnsi="Times New Roman" w:cs="Times New Roman"/>
          <w:sz w:val="28"/>
          <w:szCs w:val="28"/>
        </w:rPr>
        <w:t xml:space="preserve">, </w:t>
      </w:r>
      <w:r w:rsidR="00723E08" w:rsidRPr="00723E08">
        <w:rPr>
          <w:rFonts w:ascii="Times New Roman" w:hAnsi="Times New Roman" w:cs="Times New Roman"/>
          <w:sz w:val="28"/>
          <w:szCs w:val="28"/>
          <w:lang w:val="en-US"/>
        </w:rPr>
        <w:t>ges</w:t>
      </w:r>
      <w:r w:rsidR="00723E08" w:rsidRPr="00723E08">
        <w:rPr>
          <w:rFonts w:ascii="Times New Roman" w:hAnsi="Times New Roman" w:cs="Times New Roman"/>
          <w:sz w:val="28"/>
          <w:szCs w:val="28"/>
        </w:rPr>
        <w:t xml:space="preserve">  и т.д.</w:t>
      </w:r>
      <w:r w:rsidR="00723E08">
        <w:rPr>
          <w:rFonts w:ascii="Times New Roman" w:hAnsi="Times New Roman" w:cs="Times New Roman"/>
          <w:sz w:val="28"/>
          <w:szCs w:val="28"/>
        </w:rPr>
        <w:t>) при отсутствии традиционной тональности, а также противопоставление регистров и игру интервального состава созвучий: малые терции сменяются большим, один регистр другим.</w:t>
      </w:r>
    </w:p>
    <w:p w:rsidR="006C4422" w:rsidRDefault="0048639E" w:rsidP="0024679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Ровность и слаженность звучания терций является необходимым условием качественного звучания фактуры пьесы. В отличие от привычного исполнения данной структуры, например, в кантиленной музыке, здесь ненужно выделять какой-либо из голосов терции, оба исполняются одинаковым прикосновением.</w:t>
      </w:r>
    </w:p>
    <w:p w:rsidR="009140AA" w:rsidRDefault="009140AA" w:rsidP="009140AA">
      <w:pPr>
        <w:spacing w:after="0" w:line="360" w:lineRule="auto"/>
        <w:jc w:val="both"/>
        <w:rPr>
          <w:rFonts w:ascii="Times New Roman" w:eastAsia="Times New Roman" w:hAnsi="Times New Roman" w:cs="Times New Roman"/>
          <w:sz w:val="28"/>
          <w:szCs w:val="28"/>
          <w:lang w:eastAsia="ru-RU"/>
        </w:rPr>
      </w:pPr>
      <w:r w:rsidRPr="009140AA">
        <w:rPr>
          <w:rFonts w:ascii="Times New Roman" w:eastAsia="Times New Roman" w:hAnsi="Times New Roman" w:cs="Times New Roman"/>
          <w:sz w:val="28"/>
          <w:szCs w:val="28"/>
          <w:lang w:eastAsia="ru-RU"/>
        </w:rPr>
        <w:t xml:space="preserve">        Второй образ – таинственно-загадочный, колдовской. Он трижды проходит в разных регистрах на протяжении всей формы: первый раз в среднем регистре</w:t>
      </w:r>
      <w:r>
        <w:rPr>
          <w:rFonts w:ascii="Times New Roman" w:eastAsia="Times New Roman" w:hAnsi="Times New Roman" w:cs="Times New Roman"/>
          <w:sz w:val="28"/>
          <w:szCs w:val="28"/>
          <w:lang w:eastAsia="ru-RU"/>
        </w:rPr>
        <w:t xml:space="preserve"> (</w:t>
      </w:r>
      <w:r w:rsidRPr="009140AA">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второй раз опускается в  низкий </w:t>
      </w:r>
      <w:r w:rsidRPr="009140AA">
        <w:rPr>
          <w:rFonts w:ascii="Times New Roman" w:eastAsia="Times New Roman" w:hAnsi="Times New Roman" w:cs="Times New Roman"/>
          <w:sz w:val="28"/>
          <w:szCs w:val="28"/>
          <w:lang w:eastAsia="ru-RU"/>
        </w:rPr>
        <w:t>(б), третий раз тема поднимается в сопрановый регистр</w:t>
      </w:r>
      <w:r>
        <w:rPr>
          <w:rFonts w:ascii="Times New Roman" w:eastAsia="Times New Roman" w:hAnsi="Times New Roman" w:cs="Times New Roman"/>
          <w:sz w:val="28"/>
          <w:szCs w:val="28"/>
          <w:lang w:eastAsia="ru-RU"/>
        </w:rPr>
        <w:t xml:space="preserve"> </w:t>
      </w:r>
      <w:r w:rsidRPr="009140AA">
        <w:rPr>
          <w:rFonts w:ascii="Times New Roman" w:eastAsia="Times New Roman" w:hAnsi="Times New Roman" w:cs="Times New Roman"/>
          <w:sz w:val="28"/>
          <w:szCs w:val="28"/>
          <w:lang w:eastAsia="ru-RU"/>
        </w:rPr>
        <w:t>(в):</w:t>
      </w:r>
    </w:p>
    <w:p w:rsidR="009140AA" w:rsidRDefault="009140AA" w:rsidP="009140AA">
      <w:pPr>
        <w:spacing w:after="0" w:line="360" w:lineRule="auto"/>
        <w:jc w:val="both"/>
        <w:rPr>
          <w:rFonts w:ascii="Times New Roman" w:eastAsia="Times New Roman" w:hAnsi="Times New Roman" w:cs="Times New Roman"/>
          <w:sz w:val="28"/>
          <w:szCs w:val="28"/>
          <w:lang w:eastAsia="ru-RU"/>
        </w:rPr>
      </w:pPr>
    </w:p>
    <w:p w:rsidR="009140AA" w:rsidRDefault="009140AA" w:rsidP="009140AA">
      <w:pPr>
        <w:spacing w:after="0" w:line="360" w:lineRule="auto"/>
        <w:jc w:val="both"/>
        <w:rPr>
          <w:rFonts w:ascii="Times New Roman" w:eastAsia="Times New Roman" w:hAnsi="Times New Roman" w:cs="Times New Roman"/>
          <w:sz w:val="28"/>
          <w:szCs w:val="28"/>
          <w:lang w:eastAsia="ru-RU"/>
        </w:rPr>
      </w:pPr>
    </w:p>
    <w:p w:rsidR="009140AA" w:rsidRDefault="009140AA" w:rsidP="009140AA">
      <w:pPr>
        <w:spacing w:after="0" w:line="360" w:lineRule="auto"/>
        <w:jc w:val="both"/>
        <w:rPr>
          <w:rFonts w:ascii="Times New Roman" w:eastAsia="Times New Roman" w:hAnsi="Times New Roman" w:cs="Times New Roman"/>
          <w:sz w:val="28"/>
          <w:szCs w:val="28"/>
          <w:lang w:eastAsia="ru-RU"/>
        </w:rPr>
      </w:pPr>
    </w:p>
    <w:p w:rsidR="009140AA" w:rsidRDefault="009140AA" w:rsidP="009140A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w:t>
      </w:r>
    </w:p>
    <w:p w:rsidR="009140AA" w:rsidRDefault="009140AA" w:rsidP="009140A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30B45EC" wp14:editId="128651F1">
            <wp:extent cx="2961640" cy="1209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1640" cy="1209675"/>
                    </a:xfrm>
                    <a:prstGeom prst="rect">
                      <a:avLst/>
                    </a:prstGeom>
                    <a:noFill/>
                  </pic:spPr>
                </pic:pic>
              </a:graphicData>
            </a:graphic>
          </wp:inline>
        </w:drawing>
      </w:r>
    </w:p>
    <w:p w:rsidR="009140AA" w:rsidRPr="009140AA" w:rsidRDefault="009140AA" w:rsidP="009140A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57CF9" w:rsidRDefault="009140AA" w:rsidP="0024679A">
      <w:pPr>
        <w:spacing w:line="360" w:lineRule="auto"/>
        <w:jc w:val="both"/>
        <w:rPr>
          <w:rFonts w:ascii="Times New Roman" w:hAnsi="Times New Roman" w:cs="Times New Roman"/>
          <w:sz w:val="28"/>
          <w:szCs w:val="28"/>
        </w:rPr>
      </w:pPr>
      <w:r>
        <w:rPr>
          <w:rFonts w:ascii="Times New Roman" w:hAnsi="Times New Roman" w:cs="Times New Roman"/>
          <w:sz w:val="28"/>
          <w:szCs w:val="28"/>
        </w:rPr>
        <w:t>б)</w:t>
      </w:r>
    </w:p>
    <w:p w:rsidR="009140AA" w:rsidRDefault="009140AA" w:rsidP="0024679A">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2C04079">
            <wp:extent cx="6123940" cy="1114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940" cy="1114425"/>
                    </a:xfrm>
                    <a:prstGeom prst="rect">
                      <a:avLst/>
                    </a:prstGeom>
                    <a:noFill/>
                  </pic:spPr>
                </pic:pic>
              </a:graphicData>
            </a:graphic>
          </wp:inline>
        </w:drawing>
      </w:r>
    </w:p>
    <w:p w:rsidR="009140AA" w:rsidRDefault="009140AA" w:rsidP="0024679A">
      <w:pPr>
        <w:spacing w:line="360" w:lineRule="auto"/>
        <w:jc w:val="both"/>
        <w:rPr>
          <w:rFonts w:ascii="Times New Roman" w:hAnsi="Times New Roman" w:cs="Times New Roman"/>
          <w:sz w:val="28"/>
          <w:szCs w:val="28"/>
        </w:rPr>
      </w:pPr>
      <w:r>
        <w:rPr>
          <w:rFonts w:ascii="Times New Roman" w:hAnsi="Times New Roman" w:cs="Times New Roman"/>
          <w:sz w:val="28"/>
          <w:szCs w:val="28"/>
        </w:rPr>
        <w:t>в)</w:t>
      </w:r>
    </w:p>
    <w:p w:rsidR="009140AA" w:rsidRDefault="003B63D8" w:rsidP="0024679A">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8CE059B">
            <wp:extent cx="6123940" cy="1362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3940" cy="1362075"/>
                    </a:xfrm>
                    <a:prstGeom prst="rect">
                      <a:avLst/>
                    </a:prstGeom>
                    <a:noFill/>
                  </pic:spPr>
                </pic:pic>
              </a:graphicData>
            </a:graphic>
          </wp:inline>
        </w:drawing>
      </w:r>
    </w:p>
    <w:p w:rsidR="004946A5" w:rsidRDefault="004946A5" w:rsidP="004946A5">
      <w:pPr>
        <w:spacing w:after="0" w:line="360" w:lineRule="auto"/>
        <w:jc w:val="both"/>
        <w:rPr>
          <w:rFonts w:ascii="Times New Roman" w:eastAsia="Times New Roman" w:hAnsi="Times New Roman" w:cs="Times New Roman"/>
          <w:sz w:val="28"/>
          <w:szCs w:val="28"/>
          <w:lang w:eastAsia="ru-RU"/>
        </w:rPr>
      </w:pPr>
      <w:r w:rsidRPr="004946A5">
        <w:rPr>
          <w:rFonts w:ascii="Times New Roman" w:eastAsia="Times New Roman" w:hAnsi="Times New Roman" w:cs="Times New Roman"/>
          <w:sz w:val="28"/>
          <w:szCs w:val="28"/>
          <w:lang w:eastAsia="ru-RU"/>
        </w:rPr>
        <w:t>При работе над этим образом необходимо добиваться связной артикуляции, слышания «перетекания» одного звука в другой. Следует работать и над качеством звучания: прикосновение должно быть очень мягкое, плавное.  Снова перед исполнителем встает задача слухового разграничения регистровых тембров. В среднем регистре это образ звучит ясно, в басовом регистре уже почти невнятно, а в сопрановом регистре легко, прозрачно, паряще.</w:t>
      </w:r>
    </w:p>
    <w:p w:rsidR="00CC6C08" w:rsidRDefault="00CC6C08" w:rsidP="004946A5">
      <w:pPr>
        <w:spacing w:after="0" w:line="360" w:lineRule="auto"/>
        <w:jc w:val="both"/>
        <w:rPr>
          <w:rFonts w:ascii="Times New Roman" w:hAnsi="Times New Roman" w:cs="Times New Roman"/>
          <w:sz w:val="28"/>
          <w:szCs w:val="28"/>
        </w:rPr>
      </w:pPr>
      <w:r w:rsidRPr="00CC6C08">
        <w:rPr>
          <w:rFonts w:ascii="Times New Roman" w:hAnsi="Times New Roman" w:cs="Times New Roman"/>
          <w:sz w:val="28"/>
          <w:szCs w:val="28"/>
        </w:rPr>
        <w:t xml:space="preserve">        На следующем этапе работы необходимо проработать переходы от  </w:t>
      </w:r>
      <w:r>
        <w:rPr>
          <w:rFonts w:ascii="Times New Roman" w:hAnsi="Times New Roman" w:cs="Times New Roman"/>
          <w:sz w:val="28"/>
          <w:szCs w:val="28"/>
        </w:rPr>
        <w:t>фрагмента с раздельной артикуляции к фрагменту со связной артикуляцией.</w:t>
      </w:r>
    </w:p>
    <w:p w:rsidR="00CC6C08" w:rsidRDefault="00CC6C08" w:rsidP="004946A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Например, в 14 такте необход</w:t>
      </w:r>
      <w:r w:rsidR="00061EBD">
        <w:rPr>
          <w:rFonts w:ascii="Times New Roman" w:hAnsi="Times New Roman" w:cs="Times New Roman"/>
          <w:sz w:val="28"/>
          <w:szCs w:val="28"/>
        </w:rPr>
        <w:t>имо услышать последнюю терцию «</w:t>
      </w:r>
      <w:r>
        <w:rPr>
          <w:rFonts w:ascii="Times New Roman" w:hAnsi="Times New Roman" w:cs="Times New Roman"/>
          <w:sz w:val="28"/>
          <w:szCs w:val="28"/>
        </w:rPr>
        <w:t>до-диез» -«ми», переходящую в линеарное терцовое движение от «до» в 15 такте.</w:t>
      </w:r>
    </w:p>
    <w:p w:rsidR="00CC6C08" w:rsidRDefault="004E0D10" w:rsidP="004946A5">
      <w:pPr>
        <w:spacing w:after="0" w:line="360" w:lineRule="auto"/>
        <w:jc w:val="both"/>
        <w:rPr>
          <w:rFonts w:ascii="Times New Roman" w:hAnsi="Times New Roman" w:cs="Times New Roman"/>
          <w:sz w:val="28"/>
          <w:szCs w:val="28"/>
        </w:rPr>
      </w:pPr>
      <w:r w:rsidRPr="004E0D10">
        <w:rPr>
          <w:rFonts w:ascii="Times New Roman" w:hAnsi="Times New Roman" w:cs="Times New Roman"/>
          <w:sz w:val="28"/>
          <w:szCs w:val="28"/>
        </w:rPr>
        <w:lastRenderedPageBreak/>
        <w:t xml:space="preserve">        Итак, в целом при работе над данной пьесой встает несколько задач:  во-первых это передача двух противоположных образных состояний, во-вторых естественные, прослушанные  переходы от одного образа к другому и, в-третьих – объединение формы, создание целостной музыкальной концепции. Кульминацией пьесы становятся два последних такта, к которым следует вести развитие музыкального материала. Воплощению  замысла композитора будут способствовать богатство звуковой палитры, включения звукообразного и ассоциативного мышления, а также фантазия исполнителя</w:t>
      </w:r>
      <w:r>
        <w:rPr>
          <w:rFonts w:ascii="Times New Roman" w:hAnsi="Times New Roman" w:cs="Times New Roman"/>
          <w:sz w:val="28"/>
          <w:szCs w:val="28"/>
        </w:rPr>
        <w:t>.</w:t>
      </w:r>
    </w:p>
    <w:p w:rsidR="003B63D8" w:rsidRDefault="0054551A" w:rsidP="0054551A">
      <w:pPr>
        <w:tabs>
          <w:tab w:val="left" w:pos="2070"/>
        </w:tabs>
        <w:spacing w:line="360" w:lineRule="auto"/>
        <w:jc w:val="both"/>
        <w:rPr>
          <w:rFonts w:ascii="Times New Roman" w:hAnsi="Times New Roman" w:cs="Times New Roman"/>
          <w:sz w:val="28"/>
          <w:szCs w:val="28"/>
        </w:rPr>
      </w:pPr>
      <w:r w:rsidRPr="003E298B">
        <w:rPr>
          <w:rFonts w:ascii="Times New Roman" w:eastAsia="Times New Roman" w:hAnsi="Times New Roman" w:cs="Times New Roman"/>
          <w:sz w:val="28"/>
          <w:szCs w:val="28"/>
          <w:lang w:eastAsia="ru-RU"/>
        </w:rPr>
        <w:t xml:space="preserve">         </w:t>
      </w:r>
      <w:r w:rsidRPr="003E298B">
        <w:rPr>
          <w:rFonts w:ascii="Times New Roman" w:hAnsi="Times New Roman" w:cs="Times New Roman"/>
          <w:sz w:val="28"/>
          <w:szCs w:val="28"/>
        </w:rPr>
        <w:t xml:space="preserve">Пьеса </w:t>
      </w:r>
      <w:r w:rsidRPr="003E298B">
        <w:rPr>
          <w:rFonts w:ascii="Times New Roman" w:hAnsi="Times New Roman" w:cs="Times New Roman"/>
          <w:b/>
          <w:sz w:val="28"/>
          <w:szCs w:val="28"/>
        </w:rPr>
        <w:t xml:space="preserve">«Играем оперу Россини» </w:t>
      </w:r>
      <w:r w:rsidRPr="003E298B">
        <w:rPr>
          <w:rFonts w:ascii="Times New Roman" w:hAnsi="Times New Roman" w:cs="Times New Roman"/>
          <w:sz w:val="28"/>
          <w:szCs w:val="28"/>
        </w:rPr>
        <w:t>может изучаться с  учениками 5-го класса ДМШ.</w:t>
      </w:r>
      <w:r w:rsidR="003E298B" w:rsidRPr="003E298B">
        <w:rPr>
          <w:rFonts w:ascii="Times New Roman" w:hAnsi="Times New Roman" w:cs="Times New Roman"/>
          <w:sz w:val="28"/>
          <w:szCs w:val="28"/>
        </w:rPr>
        <w:t xml:space="preserve"> В этом произведении Щедрин  обращается к миру западной культуры, ярко и точно передавая её стиль. Однако композитор не цитирует фрагменты творчества Россини, а представляет собственный оригинальный материал. У композитора именно об этой пьесе мы находим довольно развернутое рассуждение: «Россини – один из самых любимых моих композиторов. От него  идут нити к Даргомыжскому и к Мусоргскому. Я имею в виду интонируемую музыкальную речь. По существу, он стоит у истоков и недаром его так любили в России. Кстати, Россини всегда в своем творчестве проявлял интерес к большой литературе. Писал на сюжеты Шекспира, Вольтера, Бомарше, Скотта. Данью любви к нему и стала эта пьеса. В ней нет ни одной цитаты. Это просто версия музыки Россини с типичными, характерными для нас приемами – </w:t>
      </w:r>
      <w:r w:rsidR="003E298B" w:rsidRPr="003E298B">
        <w:rPr>
          <w:rFonts w:ascii="Times New Roman" w:hAnsi="Times New Roman" w:cs="Times New Roman"/>
          <w:sz w:val="28"/>
          <w:szCs w:val="28"/>
          <w:lang w:val="en-US"/>
        </w:rPr>
        <w:t>crescendo</w:t>
      </w:r>
      <w:r w:rsidR="003E298B" w:rsidRPr="003E298B">
        <w:rPr>
          <w:rFonts w:ascii="Times New Roman" w:hAnsi="Times New Roman" w:cs="Times New Roman"/>
          <w:sz w:val="28"/>
          <w:szCs w:val="28"/>
        </w:rPr>
        <w:t xml:space="preserve">, </w:t>
      </w:r>
      <w:r w:rsidR="003E298B" w:rsidRPr="003E298B">
        <w:rPr>
          <w:rFonts w:ascii="Times New Roman" w:hAnsi="Times New Roman" w:cs="Times New Roman"/>
          <w:sz w:val="28"/>
          <w:szCs w:val="28"/>
          <w:lang w:val="en-US"/>
        </w:rPr>
        <w:t>staccato</w:t>
      </w:r>
      <w:r w:rsidR="003E298B" w:rsidRPr="003E298B">
        <w:rPr>
          <w:rFonts w:ascii="Times New Roman" w:hAnsi="Times New Roman" w:cs="Times New Roman"/>
          <w:sz w:val="28"/>
          <w:szCs w:val="28"/>
        </w:rPr>
        <w:t xml:space="preserve"> с акцентами, с мордентом на первой доле. Писал эту пьесу с большим удовольствием, да и весь альбом шел легко»</w:t>
      </w:r>
      <w:r w:rsidR="003E298B">
        <w:rPr>
          <w:rFonts w:ascii="Times New Roman" w:hAnsi="Times New Roman" w:cs="Times New Roman"/>
          <w:sz w:val="28"/>
          <w:szCs w:val="28"/>
        </w:rPr>
        <w:t xml:space="preserve"> (7,4).</w:t>
      </w:r>
    </w:p>
    <w:p w:rsidR="00A744EF" w:rsidRDefault="00A744EF" w:rsidP="00A744EF">
      <w:pPr>
        <w:spacing w:after="0" w:line="360" w:lineRule="auto"/>
        <w:jc w:val="both"/>
        <w:rPr>
          <w:rFonts w:ascii="Times New Roman" w:eastAsia="Times New Roman" w:hAnsi="Times New Roman" w:cs="Times New Roman"/>
          <w:sz w:val="28"/>
          <w:szCs w:val="28"/>
          <w:lang w:eastAsia="ru-RU"/>
        </w:rPr>
      </w:pPr>
      <w:r w:rsidRPr="00A744EF">
        <w:rPr>
          <w:rFonts w:ascii="Times New Roman" w:eastAsia="Times New Roman" w:hAnsi="Times New Roman" w:cs="Times New Roman"/>
          <w:sz w:val="28"/>
          <w:szCs w:val="28"/>
          <w:lang w:eastAsia="ru-RU"/>
        </w:rPr>
        <w:t xml:space="preserve">        Прежде чем начинать изучение этой пьесы, необходимо рассказать ученику об эпохе, в которой жил композитор, о стиле того времени.  Можно поиграть фрагменты арий из опер Россини, чтобы ученик сам услышал характерные черты музыки, подумал о театральности мышления со  сменой персонажей, игре тембров и о  преобладании вокального начала, связанного с характерным для итальянской оперы стилем </w:t>
      </w:r>
      <w:r w:rsidRPr="00A744EF">
        <w:rPr>
          <w:rFonts w:ascii="Times New Roman" w:eastAsia="Times New Roman" w:hAnsi="Times New Roman" w:cs="Times New Roman"/>
          <w:sz w:val="28"/>
          <w:szCs w:val="28"/>
          <w:lang w:val="en-US" w:eastAsia="ru-RU"/>
        </w:rPr>
        <w:t>belcanto</w:t>
      </w:r>
      <w:r w:rsidRPr="00A744EF">
        <w:rPr>
          <w:rFonts w:ascii="Times New Roman" w:eastAsia="Times New Roman" w:hAnsi="Times New Roman" w:cs="Times New Roman"/>
          <w:sz w:val="28"/>
          <w:szCs w:val="28"/>
          <w:lang w:eastAsia="ru-RU"/>
        </w:rPr>
        <w:t>.</w:t>
      </w:r>
    </w:p>
    <w:p w:rsidR="00FA0055" w:rsidRDefault="00FA0055" w:rsidP="00FA0055">
      <w:pPr>
        <w:spacing w:after="0" w:line="360" w:lineRule="auto"/>
        <w:jc w:val="both"/>
        <w:rPr>
          <w:rFonts w:ascii="Times New Roman" w:eastAsia="Times New Roman" w:hAnsi="Times New Roman" w:cs="Times New Roman"/>
          <w:sz w:val="28"/>
          <w:szCs w:val="28"/>
          <w:lang w:eastAsia="ru-RU"/>
        </w:rPr>
      </w:pPr>
      <w:r w:rsidRPr="00FA0055">
        <w:rPr>
          <w:rFonts w:ascii="Times New Roman" w:eastAsia="Times New Roman" w:hAnsi="Times New Roman" w:cs="Times New Roman"/>
          <w:sz w:val="28"/>
          <w:szCs w:val="28"/>
          <w:lang w:eastAsia="ru-RU"/>
        </w:rPr>
        <w:lastRenderedPageBreak/>
        <w:t xml:space="preserve">         По форме эта пьеса представляет собой бравурную 3-х частную арию с речитативным вступлением и кодой. Вступление –  образец итальянских оперных речитативов:</w:t>
      </w:r>
    </w:p>
    <w:p w:rsidR="00FA0055" w:rsidRPr="00FA0055" w:rsidRDefault="00FA0055" w:rsidP="00FA0055">
      <w:pPr>
        <w:spacing w:after="0" w:line="360" w:lineRule="auto"/>
        <w:jc w:val="both"/>
        <w:rPr>
          <w:rFonts w:ascii="Times New Roman" w:eastAsia="Times New Roman" w:hAnsi="Times New Roman" w:cs="Times New Roman"/>
          <w:sz w:val="28"/>
          <w:szCs w:val="28"/>
          <w:lang w:eastAsia="ru-RU"/>
        </w:rPr>
      </w:pPr>
    </w:p>
    <w:p w:rsidR="00A744EF" w:rsidRDefault="00640EF8" w:rsidP="00A744E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9B301BE">
            <wp:extent cx="6123940" cy="29902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3940" cy="2990215"/>
                    </a:xfrm>
                    <a:prstGeom prst="rect">
                      <a:avLst/>
                    </a:prstGeom>
                    <a:noFill/>
                  </pic:spPr>
                </pic:pic>
              </a:graphicData>
            </a:graphic>
          </wp:inline>
        </w:drawing>
      </w:r>
    </w:p>
    <w:p w:rsidR="004C4D72" w:rsidRDefault="004C4D72" w:rsidP="00A744E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должен прозвучать певуче, свободно, но при этом, несмотря на паузы цельно, как вступление к некоему действию.</w:t>
      </w:r>
    </w:p>
    <w:p w:rsidR="004C4D72" w:rsidRDefault="004C4D72" w:rsidP="00A744E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Основная тема легкая, изящная, грациозная, галантная. Она должна быть «пропета» в лучших традициях «</w:t>
      </w:r>
      <w:r>
        <w:rPr>
          <w:rFonts w:ascii="Times New Roman" w:eastAsia="Times New Roman" w:hAnsi="Times New Roman" w:cs="Times New Roman"/>
          <w:sz w:val="28"/>
          <w:szCs w:val="28"/>
          <w:lang w:val="en-US" w:eastAsia="ru-RU"/>
        </w:rPr>
        <w:t>belcanto</w:t>
      </w:r>
      <w:r>
        <w:rPr>
          <w:rFonts w:ascii="Times New Roman" w:eastAsia="Times New Roman" w:hAnsi="Times New Roman" w:cs="Times New Roman"/>
          <w:sz w:val="28"/>
          <w:szCs w:val="28"/>
          <w:lang w:eastAsia="ru-RU"/>
        </w:rPr>
        <w:t>»:</w:t>
      </w:r>
    </w:p>
    <w:p w:rsidR="004C4D72" w:rsidRPr="00A744EF" w:rsidRDefault="004C4D72" w:rsidP="00A744EF">
      <w:pPr>
        <w:spacing w:after="0" w:line="360" w:lineRule="auto"/>
        <w:jc w:val="both"/>
        <w:rPr>
          <w:rFonts w:ascii="Times New Roman" w:eastAsia="Times New Roman" w:hAnsi="Times New Roman" w:cs="Times New Roman"/>
          <w:sz w:val="28"/>
          <w:szCs w:val="28"/>
          <w:lang w:eastAsia="ru-RU"/>
        </w:rPr>
      </w:pPr>
    </w:p>
    <w:p w:rsidR="003E298B" w:rsidRDefault="00651620"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83DED13">
            <wp:extent cx="6123940" cy="281876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3940" cy="2818765"/>
                    </a:xfrm>
                    <a:prstGeom prst="rect">
                      <a:avLst/>
                    </a:prstGeom>
                    <a:noFill/>
                  </pic:spPr>
                </pic:pic>
              </a:graphicData>
            </a:graphic>
          </wp:inline>
        </w:drawing>
      </w:r>
    </w:p>
    <w:p w:rsidR="00651620" w:rsidRDefault="009B0584"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Исполнять ее следует мягким, опертым звуком, связной артикуляцией, ассоцииующейся с вокальной мелодией, интонируя её прихотливый рисунок.</w:t>
      </w:r>
    </w:p>
    <w:p w:rsidR="009B0584" w:rsidRDefault="009B49D0" w:rsidP="0054551A">
      <w:pPr>
        <w:tabs>
          <w:tab w:val="left" w:pos="2070"/>
        </w:tabs>
        <w:spacing w:line="360" w:lineRule="auto"/>
        <w:jc w:val="both"/>
        <w:rPr>
          <w:rFonts w:ascii="Times New Roman" w:hAnsi="Times New Roman" w:cs="Times New Roman"/>
          <w:sz w:val="28"/>
          <w:szCs w:val="28"/>
        </w:rPr>
      </w:pPr>
      <w:r w:rsidRPr="009B49D0">
        <w:rPr>
          <w:rFonts w:ascii="Times New Roman" w:hAnsi="Times New Roman" w:cs="Times New Roman"/>
          <w:sz w:val="28"/>
          <w:szCs w:val="28"/>
        </w:rPr>
        <w:t xml:space="preserve">      Фактура пьесы гомофонно-гармоническая, поэтому еще одной исполнительской задачей является дифференциа</w:t>
      </w:r>
      <w:r>
        <w:rPr>
          <w:rFonts w:ascii="Times New Roman" w:hAnsi="Times New Roman" w:cs="Times New Roman"/>
          <w:sz w:val="28"/>
          <w:szCs w:val="28"/>
        </w:rPr>
        <w:t xml:space="preserve">ция мелодии и аккомпанемента, а также фразировка мелодической линии. Как известно, вокальному началу свойственно длинное развертывание музыкальной мысли. А способствовать объединению и развитию мелодии будет  логика гармонического развития. Интересно, что  знаки при ключе композитор не ставит, хотя пьеса целиком звучит в </w:t>
      </w:r>
      <w:r>
        <w:rPr>
          <w:rFonts w:ascii="Times New Roman" w:hAnsi="Times New Roman" w:cs="Times New Roman"/>
          <w:sz w:val="28"/>
          <w:szCs w:val="28"/>
          <w:lang w:val="en-US"/>
        </w:rPr>
        <w:t>E</w:t>
      </w:r>
      <w:r w:rsidRPr="009B49D0">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 Слышание гармонических красок должно способствовать движению музыкальной мысли. Исполнителю следует медленно проучить каждое звено секвенции, идущее друг за другом, вслушиваясь в каждую гармонию и реагируя на её смену.</w:t>
      </w:r>
    </w:p>
    <w:p w:rsidR="009B49D0" w:rsidRDefault="00B127B9"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127B9">
        <w:rPr>
          <w:rFonts w:ascii="Times New Roman" w:hAnsi="Times New Roman" w:cs="Times New Roman"/>
          <w:sz w:val="28"/>
          <w:szCs w:val="28"/>
        </w:rPr>
        <w:t>После секвенционного движения возникает новый материал (тт.20-24) в другой артикуляции (</w:t>
      </w:r>
      <w:r w:rsidRPr="00B127B9">
        <w:rPr>
          <w:rFonts w:ascii="Times New Roman" w:hAnsi="Times New Roman" w:cs="Times New Roman"/>
          <w:sz w:val="28"/>
          <w:szCs w:val="28"/>
          <w:lang w:val="en-US"/>
        </w:rPr>
        <w:t>staccato</w:t>
      </w:r>
      <w:r w:rsidRPr="00B127B9">
        <w:rPr>
          <w:rFonts w:ascii="Times New Roman" w:hAnsi="Times New Roman" w:cs="Times New Roman"/>
          <w:sz w:val="28"/>
          <w:szCs w:val="28"/>
        </w:rPr>
        <w:t xml:space="preserve">) с мордентом на первой доле. Важно, чтобы этот мордент стал украшение этой темы, а не «устрашением». Исполняться он должен в долю, пропето, за счет основного времени.  </w:t>
      </w:r>
    </w:p>
    <w:p w:rsidR="00B127B9" w:rsidRDefault="001C74C1"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средней части и репризе встают те же задачи: кантилена мелодической линии, слышание логики  тонально-гармонического развития, дифференциация фактуры.</w:t>
      </w:r>
    </w:p>
    <w:p w:rsidR="009B49D0" w:rsidRDefault="001C74C1"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Кода построена на динамическом усилении звучания, фактурном развитии: в канканном басу появляются </w:t>
      </w:r>
      <w:r w:rsidR="001F44DB">
        <w:rPr>
          <w:rFonts w:ascii="Times New Roman" w:hAnsi="Times New Roman" w:cs="Times New Roman"/>
          <w:sz w:val="28"/>
          <w:szCs w:val="28"/>
        </w:rPr>
        <w:t xml:space="preserve">октавы, а затем, в подходе к главной кульминации всего произведения, партии обеих рук движутся параллельно по звукам </w:t>
      </w:r>
      <w:r w:rsidR="001F44DB">
        <w:rPr>
          <w:rFonts w:ascii="Times New Roman" w:hAnsi="Times New Roman" w:cs="Times New Roman"/>
          <w:sz w:val="28"/>
          <w:szCs w:val="28"/>
          <w:lang w:val="en-US"/>
        </w:rPr>
        <w:t>E</w:t>
      </w:r>
      <w:r w:rsidR="001F44DB" w:rsidRPr="001F44DB">
        <w:rPr>
          <w:rFonts w:ascii="Times New Roman" w:hAnsi="Times New Roman" w:cs="Times New Roman"/>
          <w:sz w:val="28"/>
          <w:szCs w:val="28"/>
        </w:rPr>
        <w:t>-</w:t>
      </w:r>
      <w:r w:rsidR="001F44DB">
        <w:rPr>
          <w:rFonts w:ascii="Times New Roman" w:hAnsi="Times New Roman" w:cs="Times New Roman"/>
          <w:sz w:val="28"/>
          <w:szCs w:val="28"/>
          <w:lang w:val="en-US"/>
        </w:rPr>
        <w:t>dur</w:t>
      </w:r>
      <w:r w:rsidR="001F44DB">
        <w:rPr>
          <w:rFonts w:ascii="Times New Roman" w:hAnsi="Times New Roman" w:cs="Times New Roman"/>
          <w:sz w:val="28"/>
          <w:szCs w:val="28"/>
        </w:rPr>
        <w:t xml:space="preserve"> и </w:t>
      </w:r>
      <w:r w:rsidR="001F44DB">
        <w:rPr>
          <w:rFonts w:ascii="Times New Roman" w:hAnsi="Times New Roman" w:cs="Times New Roman"/>
          <w:sz w:val="28"/>
          <w:szCs w:val="28"/>
          <w:lang w:val="en-US"/>
        </w:rPr>
        <w:t>H</w:t>
      </w:r>
      <w:r w:rsidR="001F44DB" w:rsidRPr="001F44DB">
        <w:rPr>
          <w:rFonts w:ascii="Times New Roman" w:hAnsi="Times New Roman" w:cs="Times New Roman"/>
          <w:sz w:val="28"/>
          <w:szCs w:val="28"/>
        </w:rPr>
        <w:t>-</w:t>
      </w:r>
      <w:r w:rsidR="001F44DB">
        <w:rPr>
          <w:rFonts w:ascii="Times New Roman" w:hAnsi="Times New Roman" w:cs="Times New Roman"/>
          <w:sz w:val="28"/>
          <w:szCs w:val="28"/>
          <w:lang w:val="en-US"/>
        </w:rPr>
        <w:t>dur</w:t>
      </w:r>
      <w:r w:rsidR="001F44DB">
        <w:rPr>
          <w:rFonts w:ascii="Times New Roman" w:hAnsi="Times New Roman" w:cs="Times New Roman"/>
          <w:sz w:val="28"/>
          <w:szCs w:val="28"/>
        </w:rPr>
        <w:t>. Важно почувствовать остинатный ритм аккомпанемента в партии левой руки. Басы должны быть ровными, четкими, без ускорений и замедлений:</w:t>
      </w:r>
    </w:p>
    <w:p w:rsidR="001F44DB" w:rsidRDefault="0040058A"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334905A">
            <wp:extent cx="6123940" cy="32950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3940" cy="3295015"/>
                    </a:xfrm>
                    <a:prstGeom prst="rect">
                      <a:avLst/>
                    </a:prstGeom>
                    <a:noFill/>
                  </pic:spPr>
                </pic:pic>
              </a:graphicData>
            </a:graphic>
          </wp:inline>
        </w:drawing>
      </w:r>
    </w:p>
    <w:p w:rsidR="0040058A" w:rsidRDefault="0040058A" w:rsidP="0054551A">
      <w:pPr>
        <w:tabs>
          <w:tab w:val="left" w:pos="2070"/>
        </w:tabs>
        <w:spacing w:line="360" w:lineRule="auto"/>
        <w:jc w:val="both"/>
        <w:rPr>
          <w:rFonts w:ascii="Times New Roman" w:hAnsi="Times New Roman" w:cs="Times New Roman"/>
          <w:sz w:val="28"/>
          <w:szCs w:val="28"/>
        </w:rPr>
      </w:pPr>
      <w:r w:rsidRPr="0040058A">
        <w:rPr>
          <w:rFonts w:ascii="Times New Roman" w:hAnsi="Times New Roman" w:cs="Times New Roman"/>
          <w:sz w:val="28"/>
          <w:szCs w:val="28"/>
        </w:rPr>
        <w:t>Это самое трудное место пьесы, которое требует тщательного проучивания каждой рукой отдельно. При работе над ним поможет позиционная игра, с остановками и подготовкой следующей позиции.  Например, играя одну позицию, ученик должен видеть и сразу готовить следующую, предслыша новую краску.</w:t>
      </w:r>
      <w:r>
        <w:rPr>
          <w:rFonts w:ascii="Times New Roman" w:hAnsi="Times New Roman" w:cs="Times New Roman"/>
          <w:sz w:val="28"/>
          <w:szCs w:val="28"/>
        </w:rPr>
        <w:t xml:space="preserve"> Это обеспечит точное попадание без грязи. Главная кульминация (67-71 тт.) построена на элементах  темы, звучит ярко, празднично, торжественно, на </w:t>
      </w:r>
      <w:r>
        <w:rPr>
          <w:rFonts w:ascii="Times New Roman" w:hAnsi="Times New Roman" w:cs="Times New Roman"/>
          <w:sz w:val="28"/>
          <w:szCs w:val="28"/>
          <w:lang w:val="en-US"/>
        </w:rPr>
        <w:t>ff</w:t>
      </w:r>
      <w:r>
        <w:rPr>
          <w:rFonts w:ascii="Times New Roman" w:hAnsi="Times New Roman" w:cs="Times New Roman"/>
          <w:sz w:val="28"/>
          <w:szCs w:val="28"/>
        </w:rPr>
        <w:t>.</w:t>
      </w:r>
    </w:p>
    <w:p w:rsidR="0040058A" w:rsidRDefault="00C57574" w:rsidP="0054551A">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Следующим важным этапом является объединение формы в единое целое, чему будет способствовать выстраивание иерархии кульминаций пьесы, гармонические краски фактуры. В первом разделе кульминационной точкой является 23 такт, во втором- 43-44 такты, а главная кульминация находится в коде (67-71тт.).</w:t>
      </w:r>
    </w:p>
    <w:p w:rsidR="009E6FDF" w:rsidRDefault="009E6FDF" w:rsidP="009E6FDF">
      <w:pPr>
        <w:spacing w:after="0" w:line="360" w:lineRule="auto"/>
        <w:jc w:val="both"/>
        <w:rPr>
          <w:rFonts w:ascii="Times New Roman" w:eastAsia="Times New Roman" w:hAnsi="Times New Roman" w:cs="Times New Roman"/>
          <w:sz w:val="28"/>
          <w:szCs w:val="28"/>
          <w:lang w:eastAsia="ru-RU"/>
        </w:rPr>
      </w:pPr>
      <w:r w:rsidRPr="009E6FDF">
        <w:rPr>
          <w:rFonts w:ascii="Times New Roman" w:eastAsia="Times New Roman" w:hAnsi="Times New Roman" w:cs="Times New Roman"/>
          <w:sz w:val="28"/>
          <w:szCs w:val="28"/>
          <w:lang w:eastAsia="ru-RU"/>
        </w:rPr>
        <w:t xml:space="preserve">        Итак, при изучении этого произведении необходимо помнить о следующих  составляющих: театральности, мышлении образами, о дифференциации мелодии и аккомпанемента, о вокальной природе мелодического голоса, слышание логики гармонического развития и целостности формы.</w:t>
      </w:r>
    </w:p>
    <w:p w:rsidR="009E6FDF" w:rsidRDefault="009E6FDF" w:rsidP="009E6FDF">
      <w:pPr>
        <w:spacing w:after="0" w:line="360" w:lineRule="auto"/>
        <w:jc w:val="both"/>
        <w:rPr>
          <w:rFonts w:ascii="Times New Roman" w:eastAsia="Times New Roman" w:hAnsi="Times New Roman" w:cs="Times New Roman"/>
          <w:sz w:val="28"/>
          <w:szCs w:val="28"/>
          <w:lang w:eastAsia="ru-RU"/>
        </w:rPr>
      </w:pPr>
    </w:p>
    <w:p w:rsidR="006002EE" w:rsidRDefault="006002EE" w:rsidP="009E6FDF">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«Юмореска»</w:t>
      </w:r>
      <w:r w:rsidR="007228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 немецкого </w:t>
      </w:r>
      <w:r w:rsidRPr="006002EE">
        <w:rPr>
          <w:rFonts w:ascii="Times New Roman" w:hAnsi="Times New Roman" w:cs="Times New Roman"/>
          <w:sz w:val="28"/>
          <w:szCs w:val="28"/>
          <w:lang w:val="en-US"/>
        </w:rPr>
        <w:t>Humoreske</w:t>
      </w:r>
      <w:r>
        <w:rPr>
          <w:rFonts w:ascii="Times New Roman" w:hAnsi="Times New Roman" w:cs="Times New Roman"/>
          <w:sz w:val="28"/>
          <w:szCs w:val="28"/>
        </w:rPr>
        <w:t xml:space="preserve"> – юмор) – музыкальная пьеса шутливого характера. В ней отчетливо ощущаются связи с фортепианной музыкой Прокофьева, Стравинского. «Юмореска» полна озорства, блещет добродушным юмором без тени сарказма, изобилует яркими контрастами, неожиданными тембровыми, регистровыми и динамическими эффектами. Нарочито буффонные эпизоды сменяются изящной, полной достоинства мелодией: однако она лишь оттеняет комедийность ситуаций. Пьеса доступна ученикам старших классов ДМШ.</w:t>
      </w:r>
    </w:p>
    <w:p w:rsidR="006002EE" w:rsidRDefault="006002EE" w:rsidP="009E6F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Форма этого сочинения 2-х частная. Главной задачей, которая стоит перед исполнителем в процессе работы, является передача настроения произведения, слышание смены тембров, регистров.</w:t>
      </w:r>
    </w:p>
    <w:p w:rsidR="006002EE" w:rsidRDefault="006002EE" w:rsidP="009E6F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Ходы, напоминающие удары литавр, возвещают начало музыкального действия:</w:t>
      </w:r>
    </w:p>
    <w:p w:rsidR="006002EE" w:rsidRPr="009E6FDF" w:rsidRDefault="006002EE" w:rsidP="009E6FDF">
      <w:pPr>
        <w:spacing w:after="0" w:line="360" w:lineRule="auto"/>
        <w:jc w:val="both"/>
        <w:rPr>
          <w:rFonts w:ascii="Times New Roman" w:eastAsia="Times New Roman" w:hAnsi="Times New Roman" w:cs="Times New Roman"/>
          <w:sz w:val="28"/>
          <w:szCs w:val="28"/>
          <w:lang w:eastAsia="ru-RU"/>
        </w:rPr>
      </w:pPr>
    </w:p>
    <w:p w:rsidR="00C57574" w:rsidRDefault="006002EE" w:rsidP="00F86A46">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6A46">
        <w:rPr>
          <w:rFonts w:ascii="Times New Roman" w:hAnsi="Times New Roman" w:cs="Times New Roman"/>
          <w:noProof/>
          <w:sz w:val="28"/>
          <w:szCs w:val="28"/>
          <w:lang w:eastAsia="ru-RU"/>
        </w:rPr>
        <w:drawing>
          <wp:inline distT="0" distB="0" distL="0" distR="0" wp14:anchorId="0278CF2D" wp14:editId="6FB0A160">
            <wp:extent cx="6123940" cy="17621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3940" cy="1762125"/>
                    </a:xfrm>
                    <a:prstGeom prst="rect">
                      <a:avLst/>
                    </a:prstGeom>
                    <a:noFill/>
                  </pic:spPr>
                </pic:pic>
              </a:graphicData>
            </a:graphic>
          </wp:inline>
        </w:drawing>
      </w:r>
    </w:p>
    <w:p w:rsidR="00F86A46" w:rsidRDefault="00F86A46" w:rsidP="00F86A46">
      <w:pPr>
        <w:tabs>
          <w:tab w:val="left" w:pos="207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тема «Юморески» кокетливо-лукавая, она не лишена изящества, но вместе с тем и комизма, потому что композитор сопровождает ее легкий мотив предельно простыми и примитивными ходами баса:</w:t>
      </w:r>
    </w:p>
    <w:p w:rsidR="00F86A46" w:rsidRDefault="00626ED1" w:rsidP="00F86A46">
      <w:pPr>
        <w:tabs>
          <w:tab w:val="left" w:pos="207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60FB920">
            <wp:extent cx="6133465" cy="169545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3465" cy="1695450"/>
                    </a:xfrm>
                    <a:prstGeom prst="rect">
                      <a:avLst/>
                    </a:prstGeom>
                    <a:noFill/>
                  </pic:spPr>
                </pic:pic>
              </a:graphicData>
            </a:graphic>
          </wp:inline>
        </w:drawing>
      </w:r>
    </w:p>
    <w:p w:rsidR="00F86A46" w:rsidRDefault="00F86A46"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512E8">
        <w:rPr>
          <w:rFonts w:ascii="Times New Roman" w:hAnsi="Times New Roman" w:cs="Times New Roman"/>
          <w:sz w:val="28"/>
          <w:szCs w:val="28"/>
        </w:rPr>
        <w:tab/>
      </w:r>
    </w:p>
    <w:p w:rsidR="007512E8" w:rsidRDefault="00822077"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Артикуляция на </w:t>
      </w:r>
      <w:r>
        <w:rPr>
          <w:rFonts w:ascii="Times New Roman" w:hAnsi="Times New Roman" w:cs="Times New Roman"/>
          <w:sz w:val="28"/>
          <w:szCs w:val="28"/>
          <w:lang w:val="en-US"/>
        </w:rPr>
        <w:t>pp</w:t>
      </w:r>
      <w:r>
        <w:rPr>
          <w:rFonts w:ascii="Times New Roman" w:hAnsi="Times New Roman" w:cs="Times New Roman"/>
          <w:sz w:val="28"/>
          <w:szCs w:val="28"/>
        </w:rPr>
        <w:t xml:space="preserve"> требует цепкости пальцев. Необходимо обратит внимание ученика на скрытый нижний голос в аккордах в партии правой руки, который должен быть хорошо прослушан.</w:t>
      </w:r>
    </w:p>
    <w:p w:rsidR="00822077" w:rsidRDefault="00822077"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Затем появляется еще более элегантная, скользящая тема:</w:t>
      </w:r>
    </w:p>
    <w:p w:rsidR="00822077" w:rsidRDefault="00C77ED6"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5D4B5B2">
            <wp:extent cx="4999990" cy="1752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9990" cy="1752600"/>
                    </a:xfrm>
                    <a:prstGeom prst="rect">
                      <a:avLst/>
                    </a:prstGeom>
                    <a:noFill/>
                  </pic:spPr>
                </pic:pic>
              </a:graphicData>
            </a:graphic>
          </wp:inline>
        </w:drawing>
      </w:r>
    </w:p>
    <w:p w:rsidR="00C77ED6" w:rsidRDefault="003D7F6B"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Трудность её исполнения заключается в больших регистровых скачках. Стоит поучить это место с остановками, быстро приготавливая следующий звук, перенося руку заранее. Для придания изящества композитор стаавит указание </w:t>
      </w:r>
      <w:r>
        <w:rPr>
          <w:rFonts w:ascii="Times New Roman" w:hAnsi="Times New Roman" w:cs="Times New Roman"/>
          <w:sz w:val="28"/>
          <w:szCs w:val="28"/>
          <w:lang w:val="en-US"/>
        </w:rPr>
        <w:t>tenuto</w:t>
      </w:r>
      <w:r>
        <w:rPr>
          <w:rFonts w:ascii="Times New Roman" w:hAnsi="Times New Roman" w:cs="Times New Roman"/>
          <w:sz w:val="28"/>
          <w:szCs w:val="28"/>
        </w:rPr>
        <w:t xml:space="preserve"> на восьмых длительностях, поэтому исполнять их нужно глубоким, мягким, опёртым звуком, дослушивая до конца каждый.</w:t>
      </w:r>
    </w:p>
    <w:p w:rsidR="003D7F6B" w:rsidRDefault="003D7F6B"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4A27">
        <w:rPr>
          <w:rFonts w:ascii="Times New Roman" w:hAnsi="Times New Roman" w:cs="Times New Roman"/>
          <w:sz w:val="28"/>
          <w:szCs w:val="28"/>
        </w:rPr>
        <w:t>Следующая далее тема (21</w:t>
      </w:r>
      <w:r w:rsidR="00061EBD">
        <w:rPr>
          <w:rFonts w:ascii="Times New Roman" w:hAnsi="Times New Roman" w:cs="Times New Roman"/>
          <w:sz w:val="28"/>
          <w:szCs w:val="28"/>
        </w:rPr>
        <w:t xml:space="preserve"> </w:t>
      </w:r>
      <w:r w:rsidR="00F44A27">
        <w:rPr>
          <w:rFonts w:ascii="Times New Roman" w:hAnsi="Times New Roman" w:cs="Times New Roman"/>
          <w:sz w:val="28"/>
          <w:szCs w:val="28"/>
        </w:rPr>
        <w:t>т.), подражая тембру тромбона с насмешливой интонацией, должна прозвучать нарочито тяжеловесно. Она резко вторгается в шутливое настроение, поэтому важно добиться регистрового и тембрового контраста.</w:t>
      </w:r>
    </w:p>
    <w:p w:rsidR="008B7AB4" w:rsidRDefault="00F44A27"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Важную роль в исполнении пьесы играет динамическая и артикуляционная точность. Каждый новый образ Щедрин наделяет разной артикуляцией: </w:t>
      </w:r>
      <w:r>
        <w:rPr>
          <w:rFonts w:ascii="Times New Roman" w:hAnsi="Times New Roman" w:cs="Times New Roman"/>
          <w:sz w:val="28"/>
          <w:szCs w:val="28"/>
          <w:lang w:val="en-US"/>
        </w:rPr>
        <w:t>staccato</w:t>
      </w:r>
      <w:r w:rsidR="000D6F03">
        <w:rPr>
          <w:rFonts w:ascii="Times New Roman" w:hAnsi="Times New Roman" w:cs="Times New Roman"/>
          <w:sz w:val="28"/>
          <w:szCs w:val="28"/>
        </w:rPr>
        <w:t xml:space="preserve"> на </w:t>
      </w:r>
      <w:r w:rsidR="000D6F03">
        <w:rPr>
          <w:rFonts w:ascii="Times New Roman" w:hAnsi="Times New Roman" w:cs="Times New Roman"/>
          <w:sz w:val="28"/>
          <w:szCs w:val="28"/>
          <w:lang w:val="en-US"/>
        </w:rPr>
        <w:t>pp</w:t>
      </w:r>
      <w:r w:rsidR="000D6F03">
        <w:rPr>
          <w:rFonts w:ascii="Times New Roman" w:hAnsi="Times New Roman" w:cs="Times New Roman"/>
          <w:sz w:val="28"/>
          <w:szCs w:val="28"/>
        </w:rPr>
        <w:t xml:space="preserve"> в верхнем регистре (тт.5-9), гаммообразные ходы в басу с акцентами (т.12), широкие </w:t>
      </w:r>
      <w:r w:rsidR="008B7AB4">
        <w:rPr>
          <w:rFonts w:ascii="Times New Roman" w:hAnsi="Times New Roman" w:cs="Times New Roman"/>
          <w:sz w:val="28"/>
          <w:szCs w:val="28"/>
        </w:rPr>
        <w:t xml:space="preserve">скачки с указанием </w:t>
      </w:r>
      <w:r w:rsidR="008B7AB4">
        <w:rPr>
          <w:rFonts w:ascii="Times New Roman" w:hAnsi="Times New Roman" w:cs="Times New Roman"/>
          <w:sz w:val="28"/>
          <w:szCs w:val="28"/>
          <w:lang w:val="en-US"/>
        </w:rPr>
        <w:t>tenuto</w:t>
      </w:r>
      <w:r w:rsidR="008B7AB4">
        <w:rPr>
          <w:rFonts w:ascii="Times New Roman" w:hAnsi="Times New Roman" w:cs="Times New Roman"/>
          <w:sz w:val="28"/>
          <w:szCs w:val="28"/>
        </w:rPr>
        <w:t xml:space="preserve"> (тт.13,14).</w:t>
      </w:r>
    </w:p>
    <w:p w:rsidR="00F44A27" w:rsidRDefault="008B7AB4"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Связка между разделами (тт.29-35) построена на интонации основного мотива, который теперь звучит в аккордовом изложении. Этот небольшой эпизод вносит нотку изящества, элегантности в полную юмором пьесу:</w:t>
      </w:r>
    </w:p>
    <w:p w:rsidR="008B7AB4" w:rsidRDefault="00B71A84"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74FA35F">
            <wp:extent cx="5600065" cy="127635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065" cy="1276350"/>
                    </a:xfrm>
                    <a:prstGeom prst="rect">
                      <a:avLst/>
                    </a:prstGeom>
                    <a:noFill/>
                  </pic:spPr>
                </pic:pic>
              </a:graphicData>
            </a:graphic>
          </wp:inline>
        </w:drawing>
      </w:r>
    </w:p>
    <w:p w:rsidR="00B71A84" w:rsidRDefault="00B71A84"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Репризное проведение основной темы более насыщенное по звучанию, благодаря появлению в басу темы виолончельного тембра певучего кантиленного звучания:</w:t>
      </w:r>
    </w:p>
    <w:p w:rsidR="00B71A84" w:rsidRDefault="00E17C6C"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336FDC9">
            <wp:extent cx="4504690" cy="283781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4690" cy="2837815"/>
                    </a:xfrm>
                    <a:prstGeom prst="rect">
                      <a:avLst/>
                    </a:prstGeom>
                    <a:noFill/>
                  </pic:spPr>
                </pic:pic>
              </a:graphicData>
            </a:graphic>
          </wp:inline>
        </w:drawing>
      </w:r>
    </w:p>
    <w:p w:rsidR="00E17C6C" w:rsidRDefault="00E17C6C"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Исполнительская трудность состоит в том, что в партии левой руки излагаются два голоса. Их нужно</w:t>
      </w:r>
      <w:r w:rsidR="00061EBD">
        <w:rPr>
          <w:rFonts w:ascii="Times New Roman" w:hAnsi="Times New Roman" w:cs="Times New Roman"/>
          <w:sz w:val="28"/>
          <w:szCs w:val="28"/>
        </w:rPr>
        <w:t xml:space="preserve"> дифференцировать и темброво, и</w:t>
      </w:r>
      <w:r>
        <w:rPr>
          <w:rFonts w:ascii="Times New Roman" w:hAnsi="Times New Roman" w:cs="Times New Roman"/>
          <w:sz w:val="28"/>
          <w:szCs w:val="28"/>
        </w:rPr>
        <w:t xml:space="preserve"> артикуляционно: нижний- контрабасовое «пиццикато»; «виолончельный» - </w:t>
      </w:r>
      <w:r>
        <w:rPr>
          <w:rFonts w:ascii="Times New Roman" w:hAnsi="Times New Roman" w:cs="Times New Roman"/>
          <w:sz w:val="28"/>
          <w:szCs w:val="28"/>
          <w:lang w:val="en-US"/>
        </w:rPr>
        <w:t>legat</w:t>
      </w:r>
      <w:r w:rsidRPr="00E17C6C">
        <w:rPr>
          <w:rFonts w:ascii="Times New Roman" w:hAnsi="Times New Roman" w:cs="Times New Roman"/>
          <w:sz w:val="28"/>
          <w:szCs w:val="28"/>
        </w:rPr>
        <w:t xml:space="preserve">о. </w:t>
      </w:r>
      <w:r>
        <w:rPr>
          <w:rFonts w:ascii="Times New Roman" w:hAnsi="Times New Roman" w:cs="Times New Roman"/>
          <w:sz w:val="28"/>
          <w:szCs w:val="28"/>
        </w:rPr>
        <w:t xml:space="preserve">Важно сразу расставить удобную аппликатуру, которая бы </w:t>
      </w:r>
      <w:r>
        <w:rPr>
          <w:rFonts w:ascii="Times New Roman" w:hAnsi="Times New Roman" w:cs="Times New Roman"/>
          <w:sz w:val="28"/>
          <w:szCs w:val="28"/>
        </w:rPr>
        <w:lastRenderedPageBreak/>
        <w:t>способствовала передаче необходимого звучания.</w:t>
      </w:r>
      <w:r w:rsidR="005D5B3E">
        <w:rPr>
          <w:rFonts w:ascii="Times New Roman" w:hAnsi="Times New Roman" w:cs="Times New Roman"/>
          <w:sz w:val="28"/>
          <w:szCs w:val="28"/>
        </w:rPr>
        <w:t xml:space="preserve"> Несмотря на большие регистровые расстояния между «виолончельной» темой и «пиццикатным» басом, следует исполнять тему плавно и певуче</w:t>
      </w:r>
      <w:r w:rsidR="007B5959">
        <w:rPr>
          <w:rFonts w:ascii="Times New Roman" w:hAnsi="Times New Roman" w:cs="Times New Roman"/>
          <w:sz w:val="28"/>
          <w:szCs w:val="28"/>
        </w:rPr>
        <w:t>. В это же время в партии правой руки проводится основная тема» Юморески», которая также контрастирует своей артикуляцией. Соединяя все пласты фактуры, необходимо добиваться дифференцированного звучания, подчеркивая кантилену «виолончельного» голоса, сохраняя характер неизменного «пиццикатного» баса и устойчивость аккордовых комплексов в партии правой руки.</w:t>
      </w:r>
    </w:p>
    <w:p w:rsidR="007B5959" w:rsidRDefault="007B5959"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59E9">
        <w:rPr>
          <w:rFonts w:ascii="Times New Roman" w:hAnsi="Times New Roman" w:cs="Times New Roman"/>
          <w:sz w:val="28"/>
          <w:szCs w:val="28"/>
        </w:rPr>
        <w:t xml:space="preserve">Однако самый сильный эффект шутки автор приберег к концу. Казалось бы, развитие пьесы в основной тональности </w:t>
      </w:r>
      <w:r w:rsidR="00E859E9">
        <w:rPr>
          <w:rFonts w:ascii="Times New Roman" w:hAnsi="Times New Roman" w:cs="Times New Roman"/>
          <w:sz w:val="28"/>
          <w:szCs w:val="28"/>
          <w:lang w:val="en-US"/>
        </w:rPr>
        <w:t>Des</w:t>
      </w:r>
      <w:r w:rsidR="00E859E9" w:rsidRPr="00E859E9">
        <w:rPr>
          <w:rFonts w:ascii="Times New Roman" w:hAnsi="Times New Roman" w:cs="Times New Roman"/>
          <w:sz w:val="28"/>
          <w:szCs w:val="28"/>
        </w:rPr>
        <w:t>-</w:t>
      </w:r>
      <w:r w:rsidR="00E859E9">
        <w:rPr>
          <w:rFonts w:ascii="Times New Roman" w:hAnsi="Times New Roman" w:cs="Times New Roman"/>
          <w:sz w:val="28"/>
          <w:szCs w:val="28"/>
          <w:lang w:val="en-US"/>
        </w:rPr>
        <w:t>dur</w:t>
      </w:r>
      <w:r w:rsidR="00E859E9">
        <w:rPr>
          <w:rFonts w:ascii="Times New Roman" w:hAnsi="Times New Roman" w:cs="Times New Roman"/>
          <w:sz w:val="28"/>
          <w:szCs w:val="28"/>
        </w:rPr>
        <w:t xml:space="preserve"> должно закончиться каденцией в этой же тональности, но «Юмореска» внезапно завершается трезвучием </w:t>
      </w:r>
      <w:r w:rsidR="00E859E9">
        <w:rPr>
          <w:rFonts w:ascii="Times New Roman" w:hAnsi="Times New Roman" w:cs="Times New Roman"/>
          <w:sz w:val="28"/>
          <w:szCs w:val="28"/>
          <w:lang w:val="en-US"/>
        </w:rPr>
        <w:t>Es</w:t>
      </w:r>
      <w:r w:rsidR="00E859E9" w:rsidRPr="00E859E9">
        <w:rPr>
          <w:rFonts w:ascii="Times New Roman" w:hAnsi="Times New Roman" w:cs="Times New Roman"/>
          <w:sz w:val="28"/>
          <w:szCs w:val="28"/>
        </w:rPr>
        <w:t>-</w:t>
      </w:r>
      <w:r w:rsidR="00E859E9">
        <w:rPr>
          <w:rFonts w:ascii="Times New Roman" w:hAnsi="Times New Roman" w:cs="Times New Roman"/>
          <w:sz w:val="28"/>
          <w:szCs w:val="28"/>
          <w:lang w:val="en-US"/>
        </w:rPr>
        <w:t>dur</w:t>
      </w:r>
      <w:r w:rsidR="00E859E9">
        <w:rPr>
          <w:rFonts w:ascii="Times New Roman" w:hAnsi="Times New Roman" w:cs="Times New Roman"/>
          <w:sz w:val="28"/>
          <w:szCs w:val="28"/>
        </w:rPr>
        <w:t>. Эта «шутка» производит яркой впечатление.</w:t>
      </w:r>
    </w:p>
    <w:p w:rsidR="00E859E9" w:rsidRDefault="00E859E9"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От исполнителя этой пьесы требуется полноценное воплощение скерцозного, шутливого образного содержания, контрастных настроений, передача красочной инструментовки. Все вышеперечисленное потребует от пианиста ассоциативного и слухового мышления, поиска разнообразия тембрового звучания, внимания к резким контрастным сопоставлениям, переключения из одного состояния в другое, творческой фантазии.</w:t>
      </w:r>
    </w:p>
    <w:p w:rsidR="0024772F" w:rsidRDefault="00E859E9" w:rsidP="0024772F">
      <w:pPr>
        <w:spacing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24772F" w:rsidRPr="0024772F">
        <w:rPr>
          <w:rFonts w:ascii="Times New Roman" w:eastAsia="Times New Roman" w:hAnsi="Times New Roman" w:cs="Times New Roman"/>
          <w:sz w:val="28"/>
          <w:szCs w:val="28"/>
          <w:lang w:eastAsia="ru-RU"/>
        </w:rPr>
        <w:t xml:space="preserve">       Сочинение </w:t>
      </w:r>
      <w:r w:rsidR="0024772F" w:rsidRPr="0024772F">
        <w:rPr>
          <w:rFonts w:ascii="Times New Roman" w:eastAsia="Times New Roman" w:hAnsi="Times New Roman" w:cs="Times New Roman"/>
          <w:b/>
          <w:sz w:val="28"/>
          <w:szCs w:val="28"/>
          <w:lang w:eastAsia="ru-RU"/>
        </w:rPr>
        <w:t>«В подражание Альбенису»</w:t>
      </w:r>
      <w:r w:rsidR="0024772F" w:rsidRPr="0024772F">
        <w:rPr>
          <w:rFonts w:ascii="Times New Roman" w:eastAsia="Times New Roman" w:hAnsi="Times New Roman" w:cs="Times New Roman"/>
          <w:sz w:val="28"/>
          <w:szCs w:val="28"/>
          <w:lang w:eastAsia="ru-RU"/>
        </w:rPr>
        <w:t xml:space="preserve"> рассчитано на  подготовленного   исполнителя. Обычно его изучают на младших курсах музыкальных колледжей.  Альбенис – испанский композитор и пианист, один из основоположников испанской национальной школы. </w:t>
      </w:r>
      <w:r w:rsidR="0024772F">
        <w:rPr>
          <w:rFonts w:ascii="Times New Roman" w:eastAsia="Times New Roman" w:hAnsi="Times New Roman" w:cs="Times New Roman"/>
          <w:sz w:val="28"/>
          <w:szCs w:val="28"/>
          <w:lang w:eastAsia="ru-RU"/>
        </w:rPr>
        <w:t xml:space="preserve">В </w:t>
      </w:r>
      <w:r w:rsidR="0024772F" w:rsidRPr="0024772F">
        <w:rPr>
          <w:rFonts w:ascii="Times New Roman" w:eastAsia="Times New Roman" w:hAnsi="Times New Roman" w:cs="Times New Roman"/>
          <w:sz w:val="28"/>
          <w:szCs w:val="28"/>
          <w:lang w:eastAsia="ru-RU"/>
        </w:rPr>
        <w:t xml:space="preserve">этом произведении с поразительной точностью и мастерством </w:t>
      </w:r>
      <w:r w:rsidR="0024772F">
        <w:rPr>
          <w:rFonts w:ascii="Times New Roman" w:eastAsia="Times New Roman" w:hAnsi="Times New Roman" w:cs="Times New Roman"/>
          <w:sz w:val="28"/>
          <w:szCs w:val="28"/>
          <w:lang w:eastAsia="ru-RU"/>
        </w:rPr>
        <w:t xml:space="preserve"> Щедрин </w:t>
      </w:r>
      <w:r w:rsidR="0024772F" w:rsidRPr="0024772F">
        <w:rPr>
          <w:rFonts w:ascii="Times New Roman" w:eastAsia="Times New Roman" w:hAnsi="Times New Roman" w:cs="Times New Roman"/>
          <w:sz w:val="28"/>
          <w:szCs w:val="28"/>
          <w:lang w:eastAsia="ru-RU"/>
        </w:rPr>
        <w:t xml:space="preserve">воссоздал не только своеобразный испанский мелос, его ритмы, но и передает характерные черты испанского танца, подражания звучанию гитары. Музыка полна темперамента, эмоциональности, страстности, в ней чувствуется порыв и в то же время пластичность. Произведение, построенное на контрастах темпа, ритма, динамики, имеет посвящение Майе Плисецкой, великой балерине и </w:t>
      </w:r>
      <w:r w:rsidR="0024772F" w:rsidRPr="0024772F">
        <w:rPr>
          <w:rFonts w:ascii="Times New Roman" w:eastAsia="Times New Roman" w:hAnsi="Times New Roman" w:cs="Times New Roman"/>
          <w:sz w:val="28"/>
          <w:szCs w:val="28"/>
          <w:lang w:eastAsia="ru-RU"/>
        </w:rPr>
        <w:lastRenderedPageBreak/>
        <w:t xml:space="preserve">супруге композитора.  Музыка словно следует за танцовщицей, улавливая и передавая малейшие движения ее тела, рук, повороты головы, улыбку, блеск глаз. </w:t>
      </w:r>
    </w:p>
    <w:p w:rsidR="00C275FC" w:rsidRDefault="00685C68" w:rsidP="00C275F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Форма пьесы 3-</w:t>
      </w:r>
      <w:bookmarkStart w:id="0" w:name="_GoBack"/>
      <w:bookmarkEnd w:id="0"/>
      <w:r w:rsidR="00C275FC" w:rsidRPr="00C275FC">
        <w:rPr>
          <w:rFonts w:ascii="Times New Roman" w:eastAsia="Times New Roman" w:hAnsi="Times New Roman" w:cs="Times New Roman"/>
          <w:sz w:val="28"/>
          <w:szCs w:val="28"/>
          <w:lang w:eastAsia="ru-RU"/>
        </w:rPr>
        <w:t xml:space="preserve">х частная. Импровизационность – неотъемлемый элемент  испанского танца, рождающегося на глазах у зрителей, присуща и каждому из её разделов.  Она проявляется в быстром порывистом движении и неожиданных остановках на диссонирующих звуках и вновь стремительных  взлетах пассажей, а также в постоянных сменах метра и темпа внутри каждой части. В среднем разделе (тт. 25-49) устанавливается более строгий ритм, хотя здесь исполнителю предлагается придерживаться исполнения </w:t>
      </w:r>
      <w:r w:rsidR="00C275FC" w:rsidRPr="00C275FC">
        <w:rPr>
          <w:rFonts w:ascii="Times New Roman" w:eastAsia="Times New Roman" w:hAnsi="Times New Roman" w:cs="Times New Roman"/>
          <w:sz w:val="28"/>
          <w:szCs w:val="28"/>
          <w:lang w:val="en-US" w:eastAsia="ru-RU"/>
        </w:rPr>
        <w:t>rubato</w:t>
      </w:r>
      <w:r w:rsidR="00C275FC" w:rsidRPr="00C275FC">
        <w:rPr>
          <w:rFonts w:ascii="Times New Roman" w:eastAsia="Times New Roman" w:hAnsi="Times New Roman" w:cs="Times New Roman"/>
          <w:sz w:val="28"/>
          <w:szCs w:val="28"/>
          <w:lang w:eastAsia="ru-RU"/>
        </w:rPr>
        <w:t xml:space="preserve">. </w:t>
      </w:r>
    </w:p>
    <w:p w:rsidR="009274DE" w:rsidRPr="009274DE" w:rsidRDefault="009274DE" w:rsidP="009274DE">
      <w:pPr>
        <w:spacing w:after="0" w:line="360" w:lineRule="auto"/>
        <w:jc w:val="both"/>
        <w:rPr>
          <w:rFonts w:ascii="Times New Roman" w:eastAsia="Times New Roman" w:hAnsi="Times New Roman" w:cs="Times New Roman"/>
          <w:sz w:val="28"/>
          <w:szCs w:val="28"/>
          <w:lang w:eastAsia="ru-RU"/>
        </w:rPr>
      </w:pPr>
      <w:r w:rsidRPr="009274DE">
        <w:rPr>
          <w:rFonts w:ascii="Times New Roman" w:eastAsia="Times New Roman" w:hAnsi="Times New Roman" w:cs="Times New Roman"/>
          <w:sz w:val="28"/>
          <w:szCs w:val="28"/>
          <w:lang w:eastAsia="ru-RU"/>
        </w:rPr>
        <w:t xml:space="preserve">     Первая часть начинается с нескольких вступительных аккордов на </w:t>
      </w:r>
      <w:r w:rsidRPr="009274DE">
        <w:rPr>
          <w:rFonts w:ascii="Times New Roman" w:eastAsia="Times New Roman" w:hAnsi="Times New Roman" w:cs="Times New Roman"/>
          <w:i/>
          <w:sz w:val="28"/>
          <w:szCs w:val="28"/>
          <w:lang w:val="en-US" w:eastAsia="ru-RU"/>
        </w:rPr>
        <w:t>ff</w:t>
      </w:r>
      <w:r w:rsidRPr="009274DE">
        <w:rPr>
          <w:rFonts w:ascii="Times New Roman" w:eastAsia="Times New Roman" w:hAnsi="Times New Roman" w:cs="Times New Roman"/>
          <w:i/>
          <w:sz w:val="28"/>
          <w:szCs w:val="28"/>
          <w:lang w:eastAsia="ru-RU"/>
        </w:rPr>
        <w:t>,</w:t>
      </w:r>
      <w:r w:rsidRPr="009274DE">
        <w:rPr>
          <w:rFonts w:ascii="Times New Roman" w:eastAsia="Times New Roman" w:hAnsi="Times New Roman" w:cs="Times New Roman"/>
          <w:sz w:val="28"/>
          <w:szCs w:val="28"/>
          <w:lang w:eastAsia="ru-RU"/>
        </w:rPr>
        <w:t xml:space="preserve"> которые сразу нас вводят в колорит этого сочинения. Звучат они ярко, темпераментно:</w:t>
      </w:r>
    </w:p>
    <w:p w:rsidR="00C275FC" w:rsidRPr="00C275FC" w:rsidRDefault="00C275FC" w:rsidP="00C275FC">
      <w:pPr>
        <w:spacing w:after="0" w:line="360" w:lineRule="auto"/>
        <w:jc w:val="both"/>
        <w:rPr>
          <w:rFonts w:ascii="Times New Roman" w:eastAsia="Times New Roman" w:hAnsi="Times New Roman" w:cs="Times New Roman"/>
          <w:sz w:val="28"/>
          <w:szCs w:val="28"/>
          <w:lang w:eastAsia="ru-RU"/>
        </w:rPr>
      </w:pPr>
    </w:p>
    <w:p w:rsidR="0024772F" w:rsidRPr="0024772F" w:rsidRDefault="0024772F" w:rsidP="0024772F">
      <w:pPr>
        <w:spacing w:line="360" w:lineRule="auto"/>
        <w:jc w:val="both"/>
        <w:rPr>
          <w:rFonts w:ascii="Times New Roman" w:eastAsia="Times New Roman" w:hAnsi="Times New Roman" w:cs="Times New Roman"/>
          <w:sz w:val="28"/>
          <w:szCs w:val="28"/>
          <w:lang w:eastAsia="ru-RU"/>
        </w:rPr>
      </w:pPr>
    </w:p>
    <w:p w:rsidR="00C30400" w:rsidRDefault="00C30400" w:rsidP="007512E8">
      <w:pPr>
        <w:tabs>
          <w:tab w:val="right" w:pos="9355"/>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201C836">
            <wp:extent cx="6123940" cy="20097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3940" cy="2009775"/>
                    </a:xfrm>
                    <a:prstGeom prst="rect">
                      <a:avLst/>
                    </a:prstGeom>
                    <a:noFill/>
                  </pic:spPr>
                </pic:pic>
              </a:graphicData>
            </a:graphic>
          </wp:inline>
        </w:drawing>
      </w:r>
    </w:p>
    <w:p w:rsidR="00C30400" w:rsidRDefault="0072288D" w:rsidP="0072288D">
      <w:pPr>
        <w:spacing w:line="360" w:lineRule="auto"/>
        <w:jc w:val="both"/>
        <w:rPr>
          <w:rFonts w:ascii="Times New Roman" w:hAnsi="Times New Roman" w:cs="Times New Roman"/>
          <w:sz w:val="28"/>
          <w:szCs w:val="28"/>
        </w:rPr>
      </w:pPr>
      <w:r>
        <w:rPr>
          <w:rFonts w:ascii="Times New Roman" w:hAnsi="Times New Roman" w:cs="Times New Roman"/>
          <w:sz w:val="28"/>
          <w:szCs w:val="28"/>
        </w:rPr>
        <w:t>После этого</w:t>
      </w:r>
      <w:r w:rsidRPr="0072288D">
        <w:rPr>
          <w:rFonts w:ascii="Times New Roman" w:hAnsi="Times New Roman" w:cs="Times New Roman"/>
          <w:sz w:val="28"/>
          <w:szCs w:val="28"/>
        </w:rPr>
        <w:t xml:space="preserve"> появляются </w:t>
      </w:r>
      <w:r>
        <w:rPr>
          <w:rFonts w:ascii="Times New Roman" w:hAnsi="Times New Roman" w:cs="Times New Roman"/>
          <w:sz w:val="28"/>
          <w:szCs w:val="28"/>
        </w:rPr>
        <w:t xml:space="preserve">два </w:t>
      </w:r>
      <w:r w:rsidRPr="0072288D">
        <w:rPr>
          <w:rFonts w:ascii="Times New Roman" w:hAnsi="Times New Roman" w:cs="Times New Roman"/>
          <w:sz w:val="28"/>
          <w:szCs w:val="28"/>
        </w:rPr>
        <w:t xml:space="preserve">чередующихся между собой образа: первый </w:t>
      </w:r>
      <w:r w:rsidR="004601B1">
        <w:rPr>
          <w:rFonts w:ascii="Times New Roman" w:hAnsi="Times New Roman" w:cs="Times New Roman"/>
          <w:sz w:val="28"/>
          <w:szCs w:val="28"/>
        </w:rPr>
        <w:t xml:space="preserve">изложенный шестнадцатыми длительностями, </w:t>
      </w:r>
      <w:r w:rsidRPr="0072288D">
        <w:rPr>
          <w:rFonts w:ascii="Times New Roman" w:hAnsi="Times New Roman" w:cs="Times New Roman"/>
          <w:sz w:val="28"/>
          <w:szCs w:val="28"/>
        </w:rPr>
        <w:t>несет в се</w:t>
      </w:r>
      <w:r w:rsidR="004601B1">
        <w:rPr>
          <w:rFonts w:ascii="Times New Roman" w:hAnsi="Times New Roman" w:cs="Times New Roman"/>
          <w:sz w:val="28"/>
          <w:szCs w:val="28"/>
        </w:rPr>
        <w:t xml:space="preserve">бе черты импровизационности </w:t>
      </w:r>
      <w:r w:rsidRPr="0072288D">
        <w:rPr>
          <w:rFonts w:ascii="Times New Roman" w:hAnsi="Times New Roman" w:cs="Times New Roman"/>
          <w:sz w:val="28"/>
          <w:szCs w:val="28"/>
        </w:rPr>
        <w:t>(а); второй –</w:t>
      </w:r>
      <w:r w:rsidR="004601B1">
        <w:rPr>
          <w:rFonts w:ascii="Times New Roman" w:hAnsi="Times New Roman" w:cs="Times New Roman"/>
          <w:sz w:val="28"/>
          <w:szCs w:val="28"/>
        </w:rPr>
        <w:t xml:space="preserve"> </w:t>
      </w:r>
      <w:r w:rsidRPr="0072288D">
        <w:rPr>
          <w:rFonts w:ascii="Times New Roman" w:hAnsi="Times New Roman" w:cs="Times New Roman"/>
          <w:sz w:val="28"/>
          <w:szCs w:val="28"/>
        </w:rPr>
        <w:t>«гитарные</w:t>
      </w:r>
      <w:r>
        <w:rPr>
          <w:rFonts w:ascii="Times New Roman" w:hAnsi="Times New Roman" w:cs="Times New Roman"/>
          <w:sz w:val="28"/>
          <w:szCs w:val="28"/>
        </w:rPr>
        <w:t xml:space="preserve"> аккорды» (б)</w:t>
      </w:r>
    </w:p>
    <w:p w:rsidR="00B4403A" w:rsidRDefault="00B4403A" w:rsidP="00B4403A">
      <w:pPr>
        <w:tabs>
          <w:tab w:val="left" w:pos="840"/>
        </w:tabs>
        <w:spacing w:line="360" w:lineRule="auto"/>
        <w:jc w:val="both"/>
        <w:rPr>
          <w:rFonts w:ascii="Times New Roman" w:hAnsi="Times New Roman" w:cs="Times New Roman"/>
          <w:sz w:val="28"/>
          <w:szCs w:val="28"/>
        </w:rPr>
      </w:pPr>
    </w:p>
    <w:p w:rsidR="00B4403A" w:rsidRDefault="00B4403A" w:rsidP="00B4403A">
      <w:pPr>
        <w:tabs>
          <w:tab w:val="left" w:pos="840"/>
        </w:tabs>
        <w:spacing w:line="360" w:lineRule="auto"/>
        <w:jc w:val="both"/>
        <w:rPr>
          <w:rFonts w:ascii="Times New Roman" w:hAnsi="Times New Roman" w:cs="Times New Roman"/>
          <w:sz w:val="28"/>
          <w:szCs w:val="28"/>
        </w:rPr>
      </w:pPr>
    </w:p>
    <w:p w:rsidR="004601B1" w:rsidRDefault="00B4403A"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r>
        <w:rPr>
          <w:rFonts w:ascii="Times New Roman" w:hAnsi="Times New Roman" w:cs="Times New Roman"/>
          <w:sz w:val="28"/>
          <w:szCs w:val="28"/>
        </w:rPr>
        <w:tab/>
      </w:r>
    </w:p>
    <w:p w:rsidR="00B4403A" w:rsidRDefault="00B4403A"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8019C72">
            <wp:extent cx="3533140" cy="12382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3140" cy="1238250"/>
                    </a:xfrm>
                    <a:prstGeom prst="rect">
                      <a:avLst/>
                    </a:prstGeom>
                    <a:noFill/>
                  </pic:spPr>
                </pic:pic>
              </a:graphicData>
            </a:graphic>
          </wp:inline>
        </w:drawing>
      </w:r>
    </w:p>
    <w:p w:rsidR="00C5596A" w:rsidRDefault="00C5596A"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t>б)</w:t>
      </w:r>
    </w:p>
    <w:p w:rsidR="00B4403A" w:rsidRDefault="00C5596A"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8BDC010">
            <wp:extent cx="2752090" cy="1504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2090" cy="1504950"/>
                    </a:xfrm>
                    <a:prstGeom prst="rect">
                      <a:avLst/>
                    </a:prstGeom>
                    <a:noFill/>
                  </pic:spPr>
                </pic:pic>
              </a:graphicData>
            </a:graphic>
          </wp:inline>
        </w:drawing>
      </w:r>
    </w:p>
    <w:p w:rsidR="00C5596A" w:rsidRDefault="00B412DC"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t>При работе над первым фрагментом необходимо интонировать рисунок мелодической линии, сначала в медленном темпе, затем доводя до нужного движения. Во втором- выполнить указания автора «</w:t>
      </w:r>
      <w:r>
        <w:rPr>
          <w:rFonts w:ascii="Times New Roman" w:hAnsi="Times New Roman" w:cs="Times New Roman"/>
          <w:sz w:val="28"/>
          <w:szCs w:val="28"/>
          <w:lang w:val="en-US"/>
        </w:rPr>
        <w:t>sempre</w:t>
      </w:r>
      <w:r w:rsidRPr="00B412DC">
        <w:rPr>
          <w:rFonts w:ascii="Times New Roman" w:hAnsi="Times New Roman" w:cs="Times New Roman"/>
          <w:sz w:val="28"/>
          <w:szCs w:val="28"/>
        </w:rPr>
        <w:t xml:space="preserve"> </w:t>
      </w:r>
      <w:r>
        <w:rPr>
          <w:rFonts w:ascii="Times New Roman" w:hAnsi="Times New Roman" w:cs="Times New Roman"/>
          <w:sz w:val="28"/>
          <w:szCs w:val="28"/>
          <w:lang w:val="en-US"/>
        </w:rPr>
        <w:t>poco</w:t>
      </w:r>
      <w:r w:rsidRPr="00B412DC">
        <w:rPr>
          <w:rFonts w:ascii="Times New Roman" w:hAnsi="Times New Roman" w:cs="Times New Roman"/>
          <w:sz w:val="28"/>
          <w:szCs w:val="28"/>
        </w:rPr>
        <w:t xml:space="preserve"> </w:t>
      </w:r>
      <w:r>
        <w:rPr>
          <w:rFonts w:ascii="Times New Roman" w:hAnsi="Times New Roman" w:cs="Times New Roman"/>
          <w:sz w:val="28"/>
          <w:szCs w:val="28"/>
          <w:lang w:val="en-US"/>
        </w:rPr>
        <w:t>rubato</w:t>
      </w:r>
      <w:r>
        <w:rPr>
          <w:rFonts w:ascii="Times New Roman" w:hAnsi="Times New Roman" w:cs="Times New Roman"/>
          <w:sz w:val="28"/>
          <w:szCs w:val="28"/>
        </w:rPr>
        <w:t>» в т</w:t>
      </w:r>
      <w:r w:rsidR="00061EBD">
        <w:rPr>
          <w:rFonts w:ascii="Times New Roman" w:hAnsi="Times New Roman" w:cs="Times New Roman"/>
          <w:sz w:val="28"/>
          <w:szCs w:val="28"/>
        </w:rPr>
        <w:t xml:space="preserve">очном ритмическом безпедальном </w:t>
      </w:r>
      <w:r>
        <w:rPr>
          <w:rFonts w:ascii="Times New Roman" w:hAnsi="Times New Roman" w:cs="Times New Roman"/>
          <w:sz w:val="28"/>
          <w:szCs w:val="28"/>
        </w:rPr>
        <w:t xml:space="preserve">звучании, потом собрать материал в единое целое. Эти образы, развиваясь, приводят к яркой кульминации 1 части на </w:t>
      </w:r>
      <w:r>
        <w:rPr>
          <w:rFonts w:ascii="Times New Roman" w:hAnsi="Times New Roman" w:cs="Times New Roman"/>
          <w:sz w:val="28"/>
          <w:szCs w:val="28"/>
          <w:lang w:val="en-US"/>
        </w:rPr>
        <w:t>ff</w:t>
      </w:r>
      <w:r>
        <w:rPr>
          <w:rFonts w:ascii="Times New Roman" w:hAnsi="Times New Roman" w:cs="Times New Roman"/>
          <w:sz w:val="28"/>
          <w:szCs w:val="28"/>
        </w:rPr>
        <w:t>:</w:t>
      </w:r>
    </w:p>
    <w:p w:rsidR="00B412DC" w:rsidRDefault="00D34FDB"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B24A005">
            <wp:extent cx="6133465" cy="188595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3465" cy="1885950"/>
                    </a:xfrm>
                    <a:prstGeom prst="rect">
                      <a:avLst/>
                    </a:prstGeom>
                    <a:noFill/>
                  </pic:spPr>
                </pic:pic>
              </a:graphicData>
            </a:graphic>
          </wp:inline>
        </w:drawing>
      </w:r>
    </w:p>
    <w:p w:rsidR="00464DBE" w:rsidRDefault="004E48A6"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Фактура уплотняется, основной тематизм излагается октавами и дублируется в партии правой руки. Несмотря на </w:t>
      </w:r>
      <w:r w:rsidRPr="004E48A6">
        <w:rPr>
          <w:rFonts w:ascii="Times New Roman" w:hAnsi="Times New Roman" w:cs="Times New Roman"/>
          <w:i/>
          <w:sz w:val="28"/>
          <w:szCs w:val="28"/>
          <w:lang w:val="en-US"/>
        </w:rPr>
        <w:t>ff</w:t>
      </w:r>
      <w:r w:rsidR="00DE189D" w:rsidRPr="00DE189D">
        <w:rPr>
          <w:rFonts w:ascii="Times New Roman" w:hAnsi="Times New Roman" w:cs="Times New Roman"/>
          <w:i/>
          <w:sz w:val="28"/>
          <w:szCs w:val="28"/>
        </w:rPr>
        <w:t xml:space="preserve"> </w:t>
      </w:r>
      <w:r w:rsidR="00DE189D">
        <w:rPr>
          <w:rFonts w:ascii="Times New Roman" w:hAnsi="Times New Roman" w:cs="Times New Roman"/>
          <w:i/>
          <w:sz w:val="28"/>
          <w:szCs w:val="28"/>
        </w:rPr>
        <w:t xml:space="preserve"> </w:t>
      </w:r>
      <w:r w:rsidR="00DE189D">
        <w:rPr>
          <w:rFonts w:ascii="Times New Roman" w:hAnsi="Times New Roman" w:cs="Times New Roman"/>
          <w:sz w:val="28"/>
          <w:szCs w:val="28"/>
        </w:rPr>
        <w:t xml:space="preserve">и авторское указание </w:t>
      </w:r>
      <w:r w:rsidR="00DE189D">
        <w:rPr>
          <w:rFonts w:ascii="Times New Roman" w:hAnsi="Times New Roman" w:cs="Times New Roman"/>
          <w:sz w:val="28"/>
          <w:szCs w:val="28"/>
          <w:lang w:val="en-US"/>
        </w:rPr>
        <w:t>pesante</w:t>
      </w:r>
      <w:r w:rsidR="00DE189D">
        <w:rPr>
          <w:rFonts w:ascii="Times New Roman" w:hAnsi="Times New Roman" w:cs="Times New Roman"/>
          <w:sz w:val="28"/>
          <w:szCs w:val="28"/>
        </w:rPr>
        <w:t>, выразительный рисунок мелодии должен быть прослуш</w:t>
      </w:r>
      <w:r w:rsidR="00464DBE">
        <w:rPr>
          <w:rFonts w:ascii="Times New Roman" w:hAnsi="Times New Roman" w:cs="Times New Roman"/>
          <w:sz w:val="28"/>
          <w:szCs w:val="28"/>
        </w:rPr>
        <w:t xml:space="preserve">ан и </w:t>
      </w:r>
      <w:r w:rsidR="00464DBE">
        <w:rPr>
          <w:rFonts w:ascii="Times New Roman" w:hAnsi="Times New Roman" w:cs="Times New Roman"/>
          <w:sz w:val="28"/>
          <w:szCs w:val="28"/>
        </w:rPr>
        <w:lastRenderedPageBreak/>
        <w:t xml:space="preserve">проинтонирован. Необходимо снова обратить внимание ученика на темповые отклонения </w:t>
      </w:r>
      <w:r w:rsidR="00464DBE">
        <w:rPr>
          <w:rFonts w:ascii="Times New Roman" w:hAnsi="Times New Roman" w:cs="Times New Roman"/>
          <w:sz w:val="28"/>
          <w:szCs w:val="28"/>
          <w:lang w:val="en-US"/>
        </w:rPr>
        <w:t>Meno</w:t>
      </w:r>
      <w:r w:rsidR="00464DBE" w:rsidRPr="00464DBE">
        <w:rPr>
          <w:rFonts w:ascii="Times New Roman" w:hAnsi="Times New Roman" w:cs="Times New Roman"/>
          <w:sz w:val="28"/>
          <w:szCs w:val="28"/>
        </w:rPr>
        <w:t xml:space="preserve"> </w:t>
      </w:r>
      <w:r w:rsidR="00464DBE">
        <w:rPr>
          <w:rFonts w:ascii="Times New Roman" w:hAnsi="Times New Roman" w:cs="Times New Roman"/>
          <w:sz w:val="28"/>
          <w:szCs w:val="28"/>
          <w:lang w:val="en-US"/>
        </w:rPr>
        <w:t>mosso</w:t>
      </w:r>
      <w:r w:rsidR="00464DBE">
        <w:rPr>
          <w:rFonts w:ascii="Times New Roman" w:hAnsi="Times New Roman" w:cs="Times New Roman"/>
          <w:sz w:val="28"/>
          <w:szCs w:val="28"/>
        </w:rPr>
        <w:t xml:space="preserve"> и </w:t>
      </w:r>
      <w:r w:rsidR="00464DBE">
        <w:rPr>
          <w:rFonts w:ascii="Times New Roman" w:hAnsi="Times New Roman" w:cs="Times New Roman"/>
          <w:sz w:val="28"/>
          <w:szCs w:val="28"/>
          <w:lang w:val="en-US"/>
        </w:rPr>
        <w:t>accelerando</w:t>
      </w:r>
      <w:r w:rsidR="00464DBE" w:rsidRPr="00464DBE">
        <w:rPr>
          <w:rFonts w:ascii="Times New Roman" w:hAnsi="Times New Roman" w:cs="Times New Roman"/>
          <w:sz w:val="28"/>
          <w:szCs w:val="28"/>
        </w:rPr>
        <w:t xml:space="preserve"> </w:t>
      </w:r>
      <w:r w:rsidR="00464DBE">
        <w:rPr>
          <w:rFonts w:ascii="Times New Roman" w:hAnsi="Times New Roman" w:cs="Times New Roman"/>
          <w:sz w:val="28"/>
          <w:szCs w:val="28"/>
        </w:rPr>
        <w:t xml:space="preserve"> и добиться естественности переходов в каждом случае.</w:t>
      </w:r>
    </w:p>
    <w:p w:rsidR="00464DBE" w:rsidRDefault="00464DBE"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Средняя часть привносит  иной колорит. Появляется новая, удивительно выразительная, утонченно-грациозная, изящная мелодия на фоне сопровождения, ассоциирующегося с гитарными переливами:</w:t>
      </w:r>
    </w:p>
    <w:p w:rsidR="00464DBE" w:rsidRDefault="00EA5BF2" w:rsidP="00B4403A">
      <w:pPr>
        <w:tabs>
          <w:tab w:val="left" w:pos="840"/>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2740B19">
            <wp:extent cx="6123940" cy="1428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3940" cy="1428750"/>
                    </a:xfrm>
                    <a:prstGeom prst="rect">
                      <a:avLst/>
                    </a:prstGeom>
                    <a:noFill/>
                  </pic:spPr>
                </pic:pic>
              </a:graphicData>
            </a:graphic>
          </wp:inline>
        </w:drawing>
      </w:r>
    </w:p>
    <w:p w:rsidR="005F71F5" w:rsidRDefault="005F71F5" w:rsidP="005F71F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F71F5">
        <w:rPr>
          <w:rFonts w:ascii="Times New Roman" w:eastAsia="Times New Roman" w:hAnsi="Times New Roman" w:cs="Times New Roman"/>
          <w:sz w:val="28"/>
          <w:szCs w:val="28"/>
          <w:lang w:eastAsia="ru-RU"/>
        </w:rPr>
        <w:t xml:space="preserve">Сначала она сдержана, </w:t>
      </w:r>
      <w:r>
        <w:rPr>
          <w:rFonts w:ascii="Times New Roman" w:eastAsia="Times New Roman" w:hAnsi="Times New Roman" w:cs="Times New Roman"/>
          <w:sz w:val="28"/>
          <w:szCs w:val="28"/>
          <w:lang w:eastAsia="ru-RU"/>
        </w:rPr>
        <w:t xml:space="preserve">затем </w:t>
      </w:r>
      <w:r w:rsidRPr="005F71F5">
        <w:rPr>
          <w:rFonts w:ascii="Times New Roman" w:eastAsia="Times New Roman" w:hAnsi="Times New Roman" w:cs="Times New Roman"/>
          <w:sz w:val="28"/>
          <w:szCs w:val="28"/>
          <w:lang w:eastAsia="ru-RU"/>
        </w:rPr>
        <w:t>при переходе к кульминации ста</w:t>
      </w:r>
      <w:r>
        <w:rPr>
          <w:rFonts w:ascii="Times New Roman" w:eastAsia="Times New Roman" w:hAnsi="Times New Roman" w:cs="Times New Roman"/>
          <w:sz w:val="28"/>
          <w:szCs w:val="28"/>
          <w:lang w:eastAsia="ru-RU"/>
        </w:rPr>
        <w:t>новится пламенной, страстной. Исполнительскими задачами в этой части является интонирование, прослушанность шестнадцатых длительностей, выступающих в роли украшений в партии левой руки; дифференциация звучности, при которой на первом плане выступает мелодическая линия в партии правой руки; передача испанского колорита с помощью воссоздания тембра гитары.</w:t>
      </w:r>
    </w:p>
    <w:p w:rsidR="005F71F5" w:rsidRDefault="005F71F5" w:rsidP="005F71F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этом разделе, как и в пьесе в целом, огромную роль играет ощущение импровизационности и </w:t>
      </w:r>
      <w:r w:rsidR="002D6174">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сполнение </w:t>
      </w:r>
      <w:r w:rsidR="002D6174">
        <w:rPr>
          <w:rFonts w:ascii="Times New Roman" w:eastAsia="Times New Roman" w:hAnsi="Times New Roman" w:cs="Times New Roman"/>
          <w:sz w:val="28"/>
          <w:szCs w:val="28"/>
          <w:lang w:eastAsia="ru-RU"/>
        </w:rPr>
        <w:t xml:space="preserve"> </w:t>
      </w:r>
      <w:r w:rsidR="002D6174">
        <w:rPr>
          <w:rFonts w:ascii="Times New Roman" w:eastAsia="Times New Roman" w:hAnsi="Times New Roman" w:cs="Times New Roman"/>
          <w:sz w:val="28"/>
          <w:szCs w:val="28"/>
          <w:lang w:val="en-US" w:eastAsia="ru-RU"/>
        </w:rPr>
        <w:t>rubato</w:t>
      </w:r>
      <w:r w:rsidR="002D6174">
        <w:rPr>
          <w:rFonts w:ascii="Times New Roman" w:eastAsia="Times New Roman" w:hAnsi="Times New Roman" w:cs="Times New Roman"/>
          <w:sz w:val="28"/>
          <w:szCs w:val="28"/>
          <w:lang w:eastAsia="ru-RU"/>
        </w:rPr>
        <w:t>. Важно найти меру этой свободы, отклоняясь, где это необходимо от темпа вновь возвращаться в  первоначальный метр и движение.</w:t>
      </w:r>
    </w:p>
    <w:p w:rsidR="005F71F5" w:rsidRDefault="002D6174" w:rsidP="005F71F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небольшой репризе нет существенных изменений, лишь к концу наблюдается уплотнение фактуры, усиление динамического накала. Завершается произведение аккордами из вступления, но здесь они звучат с большей силой и яркостью, утверждая кульминацию пьесы.</w:t>
      </w:r>
    </w:p>
    <w:p w:rsidR="005F2B95" w:rsidRDefault="005F2B95" w:rsidP="005F71F5">
      <w:pPr>
        <w:spacing w:after="0" w:line="360" w:lineRule="auto"/>
        <w:jc w:val="both"/>
        <w:rPr>
          <w:rFonts w:ascii="Times New Roman" w:eastAsia="Times New Roman" w:hAnsi="Times New Roman" w:cs="Times New Roman"/>
          <w:sz w:val="28"/>
          <w:szCs w:val="28"/>
          <w:lang w:eastAsia="ru-RU"/>
        </w:rPr>
      </w:pPr>
    </w:p>
    <w:p w:rsidR="005F2B95" w:rsidRDefault="005F2B95" w:rsidP="005F71F5">
      <w:pPr>
        <w:spacing w:after="0" w:line="360" w:lineRule="auto"/>
        <w:jc w:val="both"/>
        <w:rPr>
          <w:rFonts w:ascii="Times New Roman" w:eastAsia="Times New Roman" w:hAnsi="Times New Roman" w:cs="Times New Roman"/>
          <w:sz w:val="28"/>
          <w:szCs w:val="28"/>
          <w:lang w:eastAsia="ru-RU"/>
        </w:rPr>
      </w:pPr>
    </w:p>
    <w:p w:rsidR="00EA5BF2" w:rsidRDefault="00EA5BF2" w:rsidP="00B4403A">
      <w:pPr>
        <w:tabs>
          <w:tab w:val="left" w:pos="840"/>
        </w:tabs>
        <w:spacing w:line="360" w:lineRule="auto"/>
        <w:jc w:val="both"/>
        <w:rPr>
          <w:rFonts w:ascii="Times New Roman" w:eastAsia="Times New Roman" w:hAnsi="Times New Roman" w:cs="Times New Roman"/>
          <w:sz w:val="28"/>
          <w:szCs w:val="28"/>
          <w:lang w:eastAsia="ru-RU"/>
        </w:rPr>
      </w:pPr>
    </w:p>
    <w:p w:rsidR="00011C31" w:rsidRDefault="00011C31" w:rsidP="00011C31">
      <w:pPr>
        <w:tabs>
          <w:tab w:val="left" w:pos="840"/>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p>
    <w:p w:rsidR="00011C31" w:rsidRDefault="00011C31" w:rsidP="00011C31">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Жизнь не раз доказывала, что воспитание будущего музыканта-исполнителя или педагога вне постоянных контактов с современностью, с живой музыкой невозможна, и Щедрин, как никто другой, пытался запечатлеть в своем творчестве «кардиограмму» мыслей и чувств современников, музыкальный пульс современного мира.</w:t>
      </w:r>
    </w:p>
    <w:p w:rsidR="00011C31" w:rsidRDefault="00011C31" w:rsidP="00011C31">
      <w:pPr>
        <w:tabs>
          <w:tab w:val="left" w:pos="8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Сегодня проблема включения современной музыки в репертуар учащихся ДМШ и музыкальных колледжей остается необычайно острой. Новые художественные явления рождаются постепенно, их вхождение в художественную практику требует времени. Вместе с новыми сочинениями возникают новые образные</w:t>
      </w:r>
      <w:r w:rsidR="00F77872">
        <w:rPr>
          <w:rFonts w:ascii="Times New Roman" w:hAnsi="Times New Roman" w:cs="Times New Roman"/>
          <w:sz w:val="28"/>
          <w:szCs w:val="28"/>
        </w:rPr>
        <w:t xml:space="preserve"> и технологические задачи - их освоение также должно быть постепенным. Прекрасным примером, подтверждающим эти слова, служат фортепианные произведения Родиона Щедрина, которые смогут обогатить педагогический и концертный репертуар учащихся ДМШ и музыкальных колледжей.</w:t>
      </w: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Default="0020693E" w:rsidP="00011C31">
      <w:pPr>
        <w:tabs>
          <w:tab w:val="left" w:pos="840"/>
        </w:tabs>
        <w:spacing w:line="360" w:lineRule="auto"/>
        <w:jc w:val="both"/>
        <w:rPr>
          <w:rFonts w:ascii="Times New Roman" w:hAnsi="Times New Roman" w:cs="Times New Roman"/>
          <w:sz w:val="28"/>
          <w:szCs w:val="28"/>
        </w:rPr>
      </w:pPr>
    </w:p>
    <w:p w:rsidR="0020693E" w:rsidRPr="0020693E" w:rsidRDefault="0020693E" w:rsidP="0020693E">
      <w:pPr>
        <w:jc w:val="center"/>
        <w:rPr>
          <w:rFonts w:ascii="Times New Roman" w:eastAsia="Calibri" w:hAnsi="Times New Roman" w:cs="Times New Roman"/>
          <w:sz w:val="28"/>
          <w:szCs w:val="28"/>
        </w:rPr>
      </w:pPr>
      <w:r w:rsidRPr="0020693E">
        <w:rPr>
          <w:rFonts w:ascii="Times New Roman" w:eastAsia="Calibri" w:hAnsi="Times New Roman" w:cs="Times New Roman"/>
          <w:sz w:val="28"/>
          <w:szCs w:val="28"/>
        </w:rPr>
        <w:lastRenderedPageBreak/>
        <w:t>Список  литературы:</w:t>
      </w:r>
    </w:p>
    <w:p w:rsidR="0020693E" w:rsidRPr="0020693E" w:rsidRDefault="0020693E" w:rsidP="0020693E">
      <w:pPr>
        <w:ind w:left="720"/>
        <w:contextualSpacing/>
        <w:jc w:val="both"/>
        <w:rPr>
          <w:rFonts w:ascii="Times New Roman" w:eastAsia="Calibri" w:hAnsi="Times New Roman" w:cs="Times New Roman"/>
          <w:sz w:val="28"/>
          <w:szCs w:val="28"/>
        </w:rPr>
      </w:pPr>
    </w:p>
    <w:p w:rsidR="0020693E" w:rsidRPr="0020693E" w:rsidRDefault="0020693E" w:rsidP="0020693E">
      <w:pPr>
        <w:numPr>
          <w:ilvl w:val="0"/>
          <w:numId w:val="1"/>
        </w:numPr>
        <w:spacing w:line="360" w:lineRule="auto"/>
        <w:contextualSpacing/>
        <w:jc w:val="both"/>
        <w:rPr>
          <w:rFonts w:ascii="Times New Roman" w:eastAsia="Calibri" w:hAnsi="Times New Roman" w:cs="Times New Roman"/>
          <w:sz w:val="28"/>
          <w:szCs w:val="28"/>
        </w:rPr>
      </w:pPr>
      <w:r w:rsidRPr="0020693E">
        <w:rPr>
          <w:rFonts w:ascii="Times New Roman" w:eastAsia="Calibri" w:hAnsi="Times New Roman" w:cs="Times New Roman"/>
          <w:sz w:val="28"/>
          <w:szCs w:val="28"/>
        </w:rPr>
        <w:t xml:space="preserve">Гаккель  Фортепианная музыка ХХ века: Очерки М.,1976 </w:t>
      </w:r>
    </w:p>
    <w:p w:rsidR="0020693E" w:rsidRPr="0020693E" w:rsidRDefault="0020693E" w:rsidP="0020693E">
      <w:pPr>
        <w:numPr>
          <w:ilvl w:val="0"/>
          <w:numId w:val="1"/>
        </w:numPr>
        <w:spacing w:line="360" w:lineRule="auto"/>
        <w:contextualSpacing/>
        <w:jc w:val="both"/>
        <w:rPr>
          <w:rFonts w:ascii="Times New Roman" w:eastAsia="Calibri" w:hAnsi="Times New Roman" w:cs="Times New Roman"/>
          <w:sz w:val="28"/>
          <w:szCs w:val="28"/>
        </w:rPr>
      </w:pPr>
      <w:r w:rsidRPr="0020693E">
        <w:rPr>
          <w:rFonts w:ascii="Times New Roman" w:eastAsia="Calibri" w:hAnsi="Times New Roman" w:cs="Times New Roman"/>
          <w:sz w:val="28"/>
          <w:szCs w:val="28"/>
        </w:rPr>
        <w:t>Григорьева Л. К изучению творчества Р.К. Щедрина / Григорьева Л., Платек Я. // Советская музыка. –</w:t>
      </w:r>
      <w:r w:rsidR="00061EBD">
        <w:rPr>
          <w:rFonts w:ascii="Times New Roman" w:eastAsia="Calibri" w:hAnsi="Times New Roman" w:cs="Times New Roman"/>
          <w:sz w:val="28"/>
          <w:szCs w:val="28"/>
        </w:rPr>
        <w:t xml:space="preserve"> </w:t>
      </w:r>
      <w:r w:rsidRPr="0020693E">
        <w:rPr>
          <w:rFonts w:ascii="Times New Roman" w:eastAsia="Calibri" w:hAnsi="Times New Roman" w:cs="Times New Roman"/>
          <w:sz w:val="28"/>
          <w:szCs w:val="28"/>
        </w:rPr>
        <w:t>1983, №1</w:t>
      </w:r>
    </w:p>
    <w:p w:rsidR="0020693E" w:rsidRPr="0020693E" w:rsidRDefault="0020693E" w:rsidP="0020693E">
      <w:pPr>
        <w:numPr>
          <w:ilvl w:val="0"/>
          <w:numId w:val="1"/>
        </w:numPr>
        <w:spacing w:line="360" w:lineRule="auto"/>
        <w:contextualSpacing/>
        <w:jc w:val="both"/>
        <w:rPr>
          <w:rFonts w:ascii="Times New Roman" w:eastAsia="Calibri" w:hAnsi="Times New Roman" w:cs="Times New Roman"/>
          <w:sz w:val="28"/>
          <w:szCs w:val="28"/>
        </w:rPr>
      </w:pPr>
      <w:r w:rsidRPr="0020693E">
        <w:rPr>
          <w:rFonts w:ascii="Times New Roman" w:eastAsia="Calibri" w:hAnsi="Times New Roman" w:cs="Times New Roman"/>
          <w:sz w:val="28"/>
          <w:szCs w:val="28"/>
        </w:rPr>
        <w:t>Ковалёва А. Музыкально-живописные меридианы Родиона Щедрина //Из наследия композиторов ХХ века. – Вып.7 М., 2007</w:t>
      </w:r>
    </w:p>
    <w:p w:rsidR="0020693E" w:rsidRPr="0020693E" w:rsidRDefault="0020693E" w:rsidP="0020693E">
      <w:pPr>
        <w:numPr>
          <w:ilvl w:val="0"/>
          <w:numId w:val="1"/>
        </w:numPr>
        <w:spacing w:line="360" w:lineRule="auto"/>
        <w:contextualSpacing/>
        <w:jc w:val="both"/>
        <w:rPr>
          <w:rFonts w:ascii="Times New Roman" w:eastAsia="Calibri" w:hAnsi="Times New Roman" w:cs="Times New Roman"/>
          <w:sz w:val="28"/>
          <w:szCs w:val="28"/>
        </w:rPr>
      </w:pPr>
      <w:r w:rsidRPr="0020693E">
        <w:rPr>
          <w:rFonts w:ascii="Times New Roman" w:eastAsia="Calibri" w:hAnsi="Times New Roman" w:cs="Times New Roman"/>
          <w:color w:val="000000"/>
          <w:sz w:val="28"/>
          <w:szCs w:val="28"/>
          <w:shd w:val="clear" w:color="auto" w:fill="FFFFFF"/>
        </w:rPr>
        <w:t>Лихачёва И. Музыкальный театр Р.</w:t>
      </w:r>
      <w:r w:rsidR="00061EBD">
        <w:rPr>
          <w:rFonts w:ascii="Times New Roman" w:eastAsia="Calibri" w:hAnsi="Times New Roman" w:cs="Times New Roman"/>
          <w:color w:val="000000"/>
          <w:sz w:val="28"/>
          <w:szCs w:val="28"/>
          <w:shd w:val="clear" w:color="auto" w:fill="FFFFFF"/>
        </w:rPr>
        <w:t xml:space="preserve"> </w:t>
      </w:r>
      <w:r w:rsidRPr="0020693E">
        <w:rPr>
          <w:rFonts w:ascii="Times New Roman" w:eastAsia="Calibri" w:hAnsi="Times New Roman" w:cs="Times New Roman"/>
          <w:color w:val="000000"/>
          <w:sz w:val="28"/>
          <w:szCs w:val="28"/>
          <w:shd w:val="clear" w:color="auto" w:fill="FFFFFF"/>
        </w:rPr>
        <w:t>Щедрина. –</w:t>
      </w:r>
      <w:r w:rsidR="00061EBD">
        <w:rPr>
          <w:rFonts w:ascii="Times New Roman" w:eastAsia="Calibri" w:hAnsi="Times New Roman" w:cs="Times New Roman"/>
          <w:color w:val="000000"/>
          <w:sz w:val="28"/>
          <w:szCs w:val="28"/>
          <w:shd w:val="clear" w:color="auto" w:fill="FFFFFF"/>
        </w:rPr>
        <w:t xml:space="preserve"> </w:t>
      </w:r>
      <w:r w:rsidRPr="0020693E">
        <w:rPr>
          <w:rFonts w:ascii="Times New Roman" w:eastAsia="Calibri" w:hAnsi="Times New Roman" w:cs="Times New Roman"/>
          <w:color w:val="000000"/>
          <w:sz w:val="28"/>
          <w:szCs w:val="28"/>
          <w:shd w:val="clear" w:color="auto" w:fill="FFFFFF"/>
        </w:rPr>
        <w:t>М., 1992</w:t>
      </w:r>
    </w:p>
    <w:p w:rsidR="0020693E" w:rsidRPr="0020693E" w:rsidRDefault="0020693E" w:rsidP="0020693E">
      <w:pPr>
        <w:numPr>
          <w:ilvl w:val="0"/>
          <w:numId w:val="1"/>
        </w:numPr>
        <w:spacing w:line="360" w:lineRule="auto"/>
        <w:contextualSpacing/>
        <w:jc w:val="both"/>
        <w:rPr>
          <w:rFonts w:ascii="Times New Roman" w:eastAsia="Calibri" w:hAnsi="Times New Roman" w:cs="Times New Roman"/>
          <w:sz w:val="28"/>
          <w:szCs w:val="28"/>
        </w:rPr>
      </w:pPr>
      <w:r w:rsidRPr="0020693E">
        <w:rPr>
          <w:rFonts w:ascii="Times New Roman" w:eastAsia="Calibri" w:hAnsi="Times New Roman" w:cs="Times New Roman"/>
          <w:sz w:val="28"/>
          <w:szCs w:val="28"/>
        </w:rPr>
        <w:t>Лихачева И. Фортепианные пьесы Р.</w:t>
      </w:r>
      <w:r w:rsidR="00061EBD">
        <w:rPr>
          <w:rFonts w:ascii="Times New Roman" w:eastAsia="Calibri" w:hAnsi="Times New Roman" w:cs="Times New Roman"/>
          <w:sz w:val="28"/>
          <w:szCs w:val="28"/>
        </w:rPr>
        <w:t xml:space="preserve"> Щедрина // </w:t>
      </w:r>
      <w:r w:rsidRPr="0020693E">
        <w:rPr>
          <w:rFonts w:ascii="Times New Roman" w:eastAsia="Calibri" w:hAnsi="Times New Roman" w:cs="Times New Roman"/>
          <w:sz w:val="28"/>
          <w:szCs w:val="28"/>
        </w:rPr>
        <w:t>Вопросы фортепианной педагогики под</w:t>
      </w:r>
      <w:r w:rsidR="00061EBD">
        <w:rPr>
          <w:rFonts w:ascii="Times New Roman" w:eastAsia="Calibri" w:hAnsi="Times New Roman" w:cs="Times New Roman"/>
          <w:sz w:val="28"/>
          <w:szCs w:val="28"/>
        </w:rPr>
        <w:t xml:space="preserve"> редакцией Натансона В. Вып. №4 </w:t>
      </w:r>
      <w:r w:rsidRPr="0020693E">
        <w:rPr>
          <w:rFonts w:ascii="Times New Roman" w:eastAsia="Calibri" w:hAnsi="Times New Roman" w:cs="Times New Roman"/>
          <w:sz w:val="28"/>
          <w:szCs w:val="28"/>
        </w:rPr>
        <w:t>– М., 1976.</w:t>
      </w:r>
    </w:p>
    <w:p w:rsidR="00A040D9" w:rsidRDefault="00A040D9" w:rsidP="00A040D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Лихачева И. Прелюдии и фуги Р.</w:t>
      </w:r>
      <w:r w:rsidR="00061EBD">
        <w:rPr>
          <w:rFonts w:ascii="Times New Roman" w:hAnsi="Times New Roman" w:cs="Times New Roman"/>
          <w:sz w:val="28"/>
          <w:szCs w:val="28"/>
        </w:rPr>
        <w:t xml:space="preserve"> </w:t>
      </w:r>
      <w:r>
        <w:rPr>
          <w:rFonts w:ascii="Times New Roman" w:hAnsi="Times New Roman" w:cs="Times New Roman"/>
          <w:sz w:val="28"/>
          <w:szCs w:val="28"/>
        </w:rPr>
        <w:t xml:space="preserve">Щедрина </w:t>
      </w:r>
      <w:r w:rsidRPr="006D0331">
        <w:rPr>
          <w:rFonts w:ascii="Times New Roman" w:hAnsi="Times New Roman" w:cs="Times New Roman"/>
          <w:sz w:val="28"/>
          <w:szCs w:val="28"/>
        </w:rPr>
        <w:t xml:space="preserve">// </w:t>
      </w:r>
      <w:r>
        <w:rPr>
          <w:rFonts w:ascii="Times New Roman" w:hAnsi="Times New Roman" w:cs="Times New Roman"/>
          <w:sz w:val="28"/>
          <w:szCs w:val="28"/>
        </w:rPr>
        <w:t>Вопросы фортепианной педагогики под редакцией Натансона В. Вып. №3.– М., 1971.</w:t>
      </w:r>
    </w:p>
    <w:p w:rsidR="00A040D9" w:rsidRDefault="00A040D9" w:rsidP="00A040D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Мельцер И.В. Р. Щедрин. Тетрадь для юношества: методические рекомендации.– Свердловск, 1985.</w:t>
      </w:r>
    </w:p>
    <w:p w:rsidR="00A040D9" w:rsidRDefault="00A040D9" w:rsidP="00A040D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Мельцер И. Фортепианное искусство Р. Щедрина и проблема приобщения молодых пианистов к современной музыке </w:t>
      </w:r>
      <w:r w:rsidRPr="009A78D5">
        <w:rPr>
          <w:rFonts w:ascii="Times New Roman" w:hAnsi="Times New Roman" w:cs="Times New Roman"/>
          <w:sz w:val="28"/>
          <w:szCs w:val="28"/>
        </w:rPr>
        <w:t xml:space="preserve">// </w:t>
      </w:r>
      <w:r>
        <w:rPr>
          <w:rFonts w:ascii="Times New Roman" w:hAnsi="Times New Roman" w:cs="Times New Roman"/>
          <w:sz w:val="28"/>
          <w:szCs w:val="28"/>
        </w:rPr>
        <w:t>Вопросы воспитания музыканта- исполнителя. Вып.№ 68.– М., 1983.</w:t>
      </w:r>
    </w:p>
    <w:p w:rsidR="00A040D9" w:rsidRDefault="00A040D9" w:rsidP="00A040D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Родион Щедрин: Музыка идет к слушателю </w:t>
      </w:r>
      <w:r w:rsidRPr="0052705D">
        <w:rPr>
          <w:rFonts w:ascii="Times New Roman" w:hAnsi="Times New Roman" w:cs="Times New Roman"/>
          <w:sz w:val="28"/>
          <w:szCs w:val="28"/>
        </w:rPr>
        <w:t xml:space="preserve">// </w:t>
      </w:r>
      <w:r>
        <w:rPr>
          <w:rFonts w:ascii="Times New Roman" w:hAnsi="Times New Roman" w:cs="Times New Roman"/>
          <w:sz w:val="28"/>
          <w:szCs w:val="28"/>
        </w:rPr>
        <w:t>Сов. музыка, 1983.</w:t>
      </w:r>
      <w:r w:rsidR="00061EBD">
        <w:rPr>
          <w:rFonts w:ascii="Times New Roman" w:hAnsi="Times New Roman" w:cs="Times New Roman"/>
          <w:sz w:val="28"/>
          <w:szCs w:val="28"/>
        </w:rPr>
        <w:t xml:space="preserve"> </w:t>
      </w:r>
      <w:r>
        <w:rPr>
          <w:rFonts w:ascii="Times New Roman" w:hAnsi="Times New Roman" w:cs="Times New Roman"/>
          <w:sz w:val="28"/>
          <w:szCs w:val="28"/>
        </w:rPr>
        <w:t>№1</w:t>
      </w:r>
    </w:p>
    <w:p w:rsidR="00A040D9" w:rsidRPr="009A78D5" w:rsidRDefault="00A040D9" w:rsidP="00A040D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Сергиевская Е. О взаимодействиях стилей на примере творчества Р.</w:t>
      </w:r>
      <w:r w:rsidR="00061EBD">
        <w:rPr>
          <w:rFonts w:ascii="Times New Roman" w:hAnsi="Times New Roman" w:cs="Times New Roman"/>
          <w:sz w:val="28"/>
          <w:szCs w:val="28"/>
        </w:rPr>
        <w:t xml:space="preserve"> </w:t>
      </w:r>
      <w:r>
        <w:rPr>
          <w:rFonts w:ascii="Times New Roman" w:hAnsi="Times New Roman" w:cs="Times New Roman"/>
          <w:sz w:val="28"/>
          <w:szCs w:val="28"/>
        </w:rPr>
        <w:t xml:space="preserve">Щедрина </w:t>
      </w:r>
      <w:r w:rsidRPr="008A3252">
        <w:rPr>
          <w:rFonts w:ascii="Times New Roman" w:hAnsi="Times New Roman" w:cs="Times New Roman"/>
          <w:sz w:val="28"/>
          <w:szCs w:val="28"/>
        </w:rPr>
        <w:t xml:space="preserve">// </w:t>
      </w:r>
      <w:r>
        <w:rPr>
          <w:rFonts w:ascii="Times New Roman" w:hAnsi="Times New Roman" w:cs="Times New Roman"/>
          <w:sz w:val="28"/>
          <w:szCs w:val="28"/>
        </w:rPr>
        <w:t>Советская музыка 70– 80х годов. Стиль и стилевые диалоги. Вып. №82.– М., 1985.</w:t>
      </w:r>
    </w:p>
    <w:p w:rsidR="00A040D9" w:rsidRDefault="00A040D9" w:rsidP="00A040D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Тараканов М. Творчество Родиона Щедрина. – М., 1980.</w:t>
      </w:r>
    </w:p>
    <w:p w:rsidR="002F7509" w:rsidRDefault="00061EBD" w:rsidP="002F7509">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w:t>
      </w:r>
      <w:r w:rsidR="002F7509">
        <w:rPr>
          <w:rFonts w:ascii="Times New Roman" w:hAnsi="Times New Roman" w:cs="Times New Roman"/>
          <w:sz w:val="28"/>
          <w:szCs w:val="28"/>
        </w:rPr>
        <w:t>Холопова  В.Н. Путь по центру. Композитор Родион Щедрин.</w:t>
      </w:r>
      <w:r w:rsidR="002F7509" w:rsidRPr="008978AA">
        <w:rPr>
          <w:rFonts w:ascii="Times New Roman" w:hAnsi="Times New Roman" w:cs="Times New Roman"/>
          <w:sz w:val="28"/>
          <w:szCs w:val="28"/>
        </w:rPr>
        <w:t>–</w:t>
      </w:r>
      <w:r w:rsidR="002F7509">
        <w:rPr>
          <w:rFonts w:ascii="Times New Roman" w:hAnsi="Times New Roman" w:cs="Times New Roman"/>
          <w:sz w:val="28"/>
          <w:szCs w:val="28"/>
        </w:rPr>
        <w:t xml:space="preserve"> М., 2000.</w:t>
      </w:r>
    </w:p>
    <w:p w:rsidR="00F77872" w:rsidRPr="00061EBD" w:rsidRDefault="00061EBD" w:rsidP="00C876F2">
      <w:pPr>
        <w:pStyle w:val="a4"/>
        <w:numPr>
          <w:ilvl w:val="0"/>
          <w:numId w:val="1"/>
        </w:numPr>
        <w:tabs>
          <w:tab w:val="left" w:pos="840"/>
        </w:tabs>
        <w:spacing w:line="360" w:lineRule="auto"/>
        <w:jc w:val="both"/>
        <w:rPr>
          <w:rFonts w:ascii="Times New Roman" w:hAnsi="Times New Roman" w:cs="Times New Roman"/>
          <w:sz w:val="28"/>
          <w:szCs w:val="28"/>
        </w:rPr>
      </w:pPr>
      <w:r w:rsidRPr="00061EBD">
        <w:rPr>
          <w:rFonts w:ascii="Times New Roman" w:hAnsi="Times New Roman" w:cs="Times New Roman"/>
          <w:sz w:val="28"/>
          <w:szCs w:val="28"/>
        </w:rPr>
        <w:t> </w:t>
      </w:r>
      <w:r w:rsidR="002F7509" w:rsidRPr="00061EBD">
        <w:rPr>
          <w:rFonts w:ascii="Times New Roman" w:hAnsi="Times New Roman" w:cs="Times New Roman"/>
          <w:sz w:val="28"/>
          <w:szCs w:val="28"/>
        </w:rPr>
        <w:t>Ю</w:t>
      </w:r>
      <w:r w:rsidRPr="00061EBD">
        <w:rPr>
          <w:rFonts w:ascii="Times New Roman" w:hAnsi="Times New Roman" w:cs="Times New Roman"/>
          <w:sz w:val="28"/>
          <w:szCs w:val="28"/>
        </w:rPr>
        <w:t>рова </w:t>
      </w:r>
      <w:r w:rsidR="002F7509" w:rsidRPr="00061EBD">
        <w:rPr>
          <w:rFonts w:ascii="Times New Roman" w:hAnsi="Times New Roman" w:cs="Times New Roman"/>
          <w:sz w:val="28"/>
          <w:szCs w:val="28"/>
        </w:rPr>
        <w:t xml:space="preserve">Т.В. Фортепианные произведения современных отечественных композиторов в педагогическом репертуаре // </w:t>
      </w:r>
      <w:r>
        <w:rPr>
          <w:rFonts w:ascii="Times New Roman" w:hAnsi="Times New Roman" w:cs="Times New Roman"/>
          <w:sz w:val="28"/>
          <w:szCs w:val="28"/>
        </w:rPr>
        <w:t xml:space="preserve">Родион Щедрин. </w:t>
      </w:r>
      <w:r w:rsidR="002F7509" w:rsidRPr="00061EBD">
        <w:rPr>
          <w:rFonts w:ascii="Times New Roman" w:hAnsi="Times New Roman" w:cs="Times New Roman"/>
          <w:sz w:val="28"/>
          <w:szCs w:val="28"/>
        </w:rPr>
        <w:t>– М., 2010.</w:t>
      </w:r>
    </w:p>
    <w:sectPr w:rsidR="00F77872" w:rsidRPr="00061E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494" w:rsidRDefault="00E83494" w:rsidP="009140AA">
      <w:pPr>
        <w:spacing w:after="0" w:line="240" w:lineRule="auto"/>
      </w:pPr>
      <w:r>
        <w:separator/>
      </w:r>
    </w:p>
  </w:endnote>
  <w:endnote w:type="continuationSeparator" w:id="0">
    <w:p w:rsidR="00E83494" w:rsidRDefault="00E83494" w:rsidP="0091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494" w:rsidRDefault="00E83494" w:rsidP="009140AA">
      <w:pPr>
        <w:spacing w:after="0" w:line="240" w:lineRule="auto"/>
      </w:pPr>
      <w:r>
        <w:separator/>
      </w:r>
    </w:p>
  </w:footnote>
  <w:footnote w:type="continuationSeparator" w:id="0">
    <w:p w:rsidR="00E83494" w:rsidRDefault="00E83494" w:rsidP="00914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A4014"/>
    <w:multiLevelType w:val="hybridMultilevel"/>
    <w:tmpl w:val="6AB87800"/>
    <w:lvl w:ilvl="0" w:tplc="EC422D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FBB"/>
    <w:rsid w:val="00011C31"/>
    <w:rsid w:val="00016D23"/>
    <w:rsid w:val="00025434"/>
    <w:rsid w:val="000514CB"/>
    <w:rsid w:val="00061EBD"/>
    <w:rsid w:val="000B7878"/>
    <w:rsid w:val="000D6F03"/>
    <w:rsid w:val="00101636"/>
    <w:rsid w:val="001C74C1"/>
    <w:rsid w:val="001D4798"/>
    <w:rsid w:val="001E4B70"/>
    <w:rsid w:val="001E6EE3"/>
    <w:rsid w:val="001F44DB"/>
    <w:rsid w:val="00202330"/>
    <w:rsid w:val="00205929"/>
    <w:rsid w:val="0020693E"/>
    <w:rsid w:val="0024679A"/>
    <w:rsid w:val="0024772F"/>
    <w:rsid w:val="002D6174"/>
    <w:rsid w:val="002E3CE0"/>
    <w:rsid w:val="002F7509"/>
    <w:rsid w:val="00312053"/>
    <w:rsid w:val="0034201D"/>
    <w:rsid w:val="003B63D8"/>
    <w:rsid w:val="003C6CC4"/>
    <w:rsid w:val="003D7F6B"/>
    <w:rsid w:val="003E298B"/>
    <w:rsid w:val="003F1E5B"/>
    <w:rsid w:val="0040058A"/>
    <w:rsid w:val="0040189B"/>
    <w:rsid w:val="004601B1"/>
    <w:rsid w:val="00464DBE"/>
    <w:rsid w:val="0048639E"/>
    <w:rsid w:val="004946A5"/>
    <w:rsid w:val="004951E6"/>
    <w:rsid w:val="004C4D72"/>
    <w:rsid w:val="004E0ACA"/>
    <w:rsid w:val="004E0D10"/>
    <w:rsid w:val="004E48A6"/>
    <w:rsid w:val="004F37F9"/>
    <w:rsid w:val="0054551A"/>
    <w:rsid w:val="00545B19"/>
    <w:rsid w:val="00550454"/>
    <w:rsid w:val="005D5B3E"/>
    <w:rsid w:val="005F2B95"/>
    <w:rsid w:val="005F71F5"/>
    <w:rsid w:val="006002EE"/>
    <w:rsid w:val="00626ED1"/>
    <w:rsid w:val="006369AE"/>
    <w:rsid w:val="00640EF8"/>
    <w:rsid w:val="00646D07"/>
    <w:rsid w:val="00651620"/>
    <w:rsid w:val="00685C68"/>
    <w:rsid w:val="00694F67"/>
    <w:rsid w:val="006C4422"/>
    <w:rsid w:val="0072288D"/>
    <w:rsid w:val="00723E08"/>
    <w:rsid w:val="007512E8"/>
    <w:rsid w:val="007B5959"/>
    <w:rsid w:val="00822077"/>
    <w:rsid w:val="008528C6"/>
    <w:rsid w:val="0088523C"/>
    <w:rsid w:val="008B112D"/>
    <w:rsid w:val="008B7AB4"/>
    <w:rsid w:val="008D3B1E"/>
    <w:rsid w:val="009140AA"/>
    <w:rsid w:val="009274DE"/>
    <w:rsid w:val="009823C4"/>
    <w:rsid w:val="009B0584"/>
    <w:rsid w:val="009B49D0"/>
    <w:rsid w:val="009E6FDF"/>
    <w:rsid w:val="00A040D9"/>
    <w:rsid w:val="00A744EF"/>
    <w:rsid w:val="00B11810"/>
    <w:rsid w:val="00B127B9"/>
    <w:rsid w:val="00B36C20"/>
    <w:rsid w:val="00B412DC"/>
    <w:rsid w:val="00B4403A"/>
    <w:rsid w:val="00B57CF9"/>
    <w:rsid w:val="00B71A84"/>
    <w:rsid w:val="00B87FF6"/>
    <w:rsid w:val="00B97D4F"/>
    <w:rsid w:val="00BD65A7"/>
    <w:rsid w:val="00BF08C7"/>
    <w:rsid w:val="00C20E1A"/>
    <w:rsid w:val="00C275FC"/>
    <w:rsid w:val="00C30400"/>
    <w:rsid w:val="00C43406"/>
    <w:rsid w:val="00C47F47"/>
    <w:rsid w:val="00C5596A"/>
    <w:rsid w:val="00C57574"/>
    <w:rsid w:val="00C74703"/>
    <w:rsid w:val="00C77ED6"/>
    <w:rsid w:val="00CC6C08"/>
    <w:rsid w:val="00D26FBB"/>
    <w:rsid w:val="00D34E4D"/>
    <w:rsid w:val="00D34FDB"/>
    <w:rsid w:val="00DC3DC2"/>
    <w:rsid w:val="00DD3FD4"/>
    <w:rsid w:val="00DE189D"/>
    <w:rsid w:val="00E11739"/>
    <w:rsid w:val="00E17C6C"/>
    <w:rsid w:val="00E402F8"/>
    <w:rsid w:val="00E823CE"/>
    <w:rsid w:val="00E83494"/>
    <w:rsid w:val="00E859E9"/>
    <w:rsid w:val="00EA5BF2"/>
    <w:rsid w:val="00ED29FB"/>
    <w:rsid w:val="00EF27A4"/>
    <w:rsid w:val="00F44A27"/>
    <w:rsid w:val="00F77872"/>
    <w:rsid w:val="00F81B77"/>
    <w:rsid w:val="00F86A46"/>
    <w:rsid w:val="00FA0055"/>
    <w:rsid w:val="00FE2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92F6"/>
  <w15:docId w15:val="{9EC06AD7-616D-4C61-96C4-8B2DE837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117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59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11739"/>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550454"/>
    <w:pPr>
      <w:ind w:left="720"/>
      <w:contextualSpacing/>
    </w:pPr>
  </w:style>
  <w:style w:type="paragraph" w:styleId="a5">
    <w:name w:val="Balloon Text"/>
    <w:basedOn w:val="a"/>
    <w:link w:val="a6"/>
    <w:uiPriority w:val="99"/>
    <w:semiHidden/>
    <w:unhideWhenUsed/>
    <w:rsid w:val="00ED29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29FB"/>
    <w:rPr>
      <w:rFonts w:ascii="Tahoma" w:hAnsi="Tahoma" w:cs="Tahoma"/>
      <w:sz w:val="16"/>
      <w:szCs w:val="16"/>
    </w:rPr>
  </w:style>
  <w:style w:type="paragraph" w:styleId="a7">
    <w:name w:val="header"/>
    <w:basedOn w:val="a"/>
    <w:link w:val="a8"/>
    <w:uiPriority w:val="99"/>
    <w:unhideWhenUsed/>
    <w:rsid w:val="009140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40AA"/>
  </w:style>
  <w:style w:type="paragraph" w:styleId="a9">
    <w:name w:val="footer"/>
    <w:basedOn w:val="a"/>
    <w:link w:val="aa"/>
    <w:uiPriority w:val="99"/>
    <w:unhideWhenUsed/>
    <w:rsid w:val="009140A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4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91DB0-5A19-4058-8587-80068325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39</Pages>
  <Words>8198</Words>
  <Characters>46730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802232</dc:creator>
  <cp:keywords/>
  <dc:description/>
  <cp:lastModifiedBy>ДШИ №15</cp:lastModifiedBy>
  <cp:revision>115</cp:revision>
  <dcterms:created xsi:type="dcterms:W3CDTF">2014-04-08T02:43:00Z</dcterms:created>
  <dcterms:modified xsi:type="dcterms:W3CDTF">2025-05-29T11:26:00Z</dcterms:modified>
</cp:coreProperties>
</file>