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7960" w14:textId="77777777" w:rsidR="0061288E" w:rsidRDefault="0061288E">
      <w:pPr>
        <w:pStyle w:val="1"/>
      </w:pPr>
    </w:p>
    <w:p w14:paraId="1B8606B5" w14:textId="77777777" w:rsidR="0061288E" w:rsidRDefault="00E901D7">
      <w:pPr>
        <w:spacing w:after="0" w:line="240" w:lineRule="auto"/>
        <w:jc w:val="center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Аналитическая справка</w:t>
      </w:r>
    </w:p>
    <w:p w14:paraId="7FBC1562" w14:textId="77777777" w:rsidR="0061288E" w:rsidRDefault="00E901D7">
      <w:pPr>
        <w:spacing w:after="0" w:line="240" w:lineRule="auto"/>
        <w:jc w:val="center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по результатам педагогического мониторинга</w:t>
      </w:r>
    </w:p>
    <w:p w14:paraId="6D8D4350" w14:textId="77777777" w:rsidR="0061288E" w:rsidRDefault="00E901D7">
      <w:pPr>
        <w:spacing w:after="0" w:line="240" w:lineRule="auto"/>
        <w:jc w:val="center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 старшей  группе №</w:t>
      </w:r>
      <w:r>
        <w:rPr>
          <w:rFonts w:asci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3 «Совята»</w:t>
      </w:r>
    </w:p>
    <w:p w14:paraId="5F5C57DC" w14:textId="77777777" w:rsidR="0061288E" w:rsidRDefault="00E901D7">
      <w:pPr>
        <w:spacing w:after="0" w:line="240" w:lineRule="auto"/>
        <w:jc w:val="center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2024-2025 учебный год</w:t>
      </w:r>
    </w:p>
    <w:p w14:paraId="74A3803D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</w:p>
    <w:p w14:paraId="3F7BA4E3" w14:textId="77777777" w:rsidR="0061288E" w:rsidRDefault="00E901D7">
      <w:pPr>
        <w:spacing w:after="0" w:line="240" w:lineRule="auto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Воспитатели:</w:t>
      </w:r>
    </w:p>
    <w:p w14:paraId="057174B5" w14:textId="77777777" w:rsidR="0061288E" w:rsidRDefault="00E901D7">
      <w:pPr>
        <w:spacing w:after="0" w:line="240" w:lineRule="auto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Узикова О.А.</w:t>
      </w:r>
    </w:p>
    <w:p w14:paraId="6C96E7DE" w14:textId="77777777" w:rsidR="0061288E" w:rsidRDefault="00E901D7">
      <w:pPr>
        <w:spacing w:after="0" w:line="240" w:lineRule="auto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Иделбаева А.В.</w:t>
      </w:r>
    </w:p>
    <w:p w14:paraId="744A1E9D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Первичный проводился: сентябрь 2024 года.</w:t>
      </w:r>
    </w:p>
    <w:p w14:paraId="5A856DB0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Итоговый мониторинг осуществлялся: май 2025 </w:t>
      </w:r>
      <w:r>
        <w:rPr>
          <w:rFonts w:ascii="Times New Roman" w:cs="Times New Roman"/>
          <w:sz w:val="24"/>
          <w:szCs w:val="24"/>
        </w:rPr>
        <w:t>года</w:t>
      </w:r>
    </w:p>
    <w:p w14:paraId="4BCDCE21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Характеристика группы.</w:t>
      </w:r>
    </w:p>
    <w:p w14:paraId="3169B5FC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Участвовали в мониторинге   29 ребенка. Из них 11 мальчиков и 18 девочек.</w:t>
      </w:r>
    </w:p>
    <w:p w14:paraId="3F7750E6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Возраст детей  5-6 лет</w:t>
      </w:r>
    </w:p>
    <w:p w14:paraId="5F6764EA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Цель мониторинга: </w:t>
      </w:r>
    </w:p>
    <w:p w14:paraId="1C974B4A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- определение уровня усвоения детьми старшей группы образовательной программы ДОУ на конец  учебного года;</w:t>
      </w:r>
    </w:p>
    <w:p w14:paraId="73300708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- ср</w:t>
      </w:r>
      <w:r>
        <w:rPr>
          <w:rFonts w:ascii="Times New Roman" w:cs="Times New Roman"/>
          <w:sz w:val="24"/>
          <w:szCs w:val="24"/>
        </w:rPr>
        <w:t>авнительный анализ усвоения детьми группы образовательной программы ДОУ;</w:t>
      </w:r>
    </w:p>
    <w:p w14:paraId="148AC41B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Задачи мониторинга:</w:t>
      </w:r>
    </w:p>
    <w:p w14:paraId="2A91FF93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- определить уровень усвоения детьми программного материала по образовательным областям; </w:t>
      </w:r>
    </w:p>
    <w:p w14:paraId="3E0673FB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- определить уровень усвоения программного материала по группе в целом (</w:t>
      </w:r>
      <w:r>
        <w:rPr>
          <w:rFonts w:ascii="Times New Roman" w:cs="Times New Roman"/>
          <w:sz w:val="24"/>
          <w:szCs w:val="24"/>
        </w:rPr>
        <w:t xml:space="preserve">по сравнению с началом годом/конец года); </w:t>
      </w:r>
    </w:p>
    <w:p w14:paraId="189C4C43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Методы диагностики:</w:t>
      </w:r>
    </w:p>
    <w:p w14:paraId="3F266548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 - наблюдение; </w:t>
      </w:r>
    </w:p>
    <w:p w14:paraId="3F0844D0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- игровые упражнения; </w:t>
      </w:r>
    </w:p>
    <w:p w14:paraId="3B44A83E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- индивидуальная беседа; </w:t>
      </w:r>
    </w:p>
    <w:p w14:paraId="53F733B4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4D8770C8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14:paraId="5FFE942D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4487754A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Обследование проводилось по пяти образовательным областям: </w:t>
      </w:r>
    </w:p>
    <w:p w14:paraId="1BAB63CA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физическое развитие; </w:t>
      </w:r>
    </w:p>
    <w:p w14:paraId="191FEFF0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познавательное развитие; </w:t>
      </w:r>
    </w:p>
    <w:p w14:paraId="79447C76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речевое раз</w:t>
      </w:r>
      <w:r>
        <w:rPr>
          <w:rFonts w:ascii="Times New Roman" w:cs="Times New Roman"/>
          <w:sz w:val="24"/>
          <w:szCs w:val="24"/>
        </w:rPr>
        <w:t xml:space="preserve">витие; </w:t>
      </w:r>
    </w:p>
    <w:p w14:paraId="5367B67F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социально – коммуникативное развитие; </w:t>
      </w:r>
    </w:p>
    <w:p w14:paraId="4CD11B40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художественно-эстетическое развитие.</w:t>
      </w:r>
    </w:p>
    <w:p w14:paraId="0D0F3C6C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1C8DAA5E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 Результаты диагностики усвоения детьми разделов программы определяются уровнями:</w:t>
      </w:r>
    </w:p>
    <w:p w14:paraId="01CD954B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cs="Times New Roman"/>
          <w:b/>
          <w:bCs/>
          <w:sz w:val="24"/>
          <w:szCs w:val="24"/>
          <w:u w:val="single"/>
        </w:rPr>
        <w:t xml:space="preserve"> низкий</w:t>
      </w:r>
      <w:r>
        <w:rPr>
          <w:rFonts w:ascii="Times New Roman" w:cs="Times New Roman"/>
          <w:sz w:val="24"/>
          <w:szCs w:val="24"/>
        </w:rPr>
        <w:t xml:space="preserve"> (ребенок не справляется с заданием самостоятельно, даже с небольшой помощью воспитателя), </w:t>
      </w:r>
    </w:p>
    <w:p w14:paraId="46E51A1D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cs="Times New Roman"/>
          <w:b/>
          <w:bCs/>
          <w:sz w:val="24"/>
          <w:szCs w:val="24"/>
          <w:u w:val="single"/>
        </w:rPr>
        <w:t>средний</w:t>
      </w:r>
      <w:r>
        <w:rPr>
          <w:rFonts w:ascii="Times New Roman" w:cs="Times New Roman"/>
          <w:sz w:val="24"/>
          <w:szCs w:val="24"/>
        </w:rPr>
        <w:t xml:space="preserve"> (ребенок справляется с заданием с небольшой помощью воспитателя),</w:t>
      </w:r>
    </w:p>
    <w:p w14:paraId="5E27A965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cs="Times New Roman"/>
          <w:b/>
          <w:bCs/>
          <w:sz w:val="24"/>
          <w:szCs w:val="24"/>
          <w:u w:val="single"/>
        </w:rPr>
        <w:t>высокий</w:t>
      </w:r>
      <w:r>
        <w:rPr>
          <w:rFonts w:ascii="Times New Roman" w:cs="Times New Roman"/>
          <w:sz w:val="24"/>
          <w:szCs w:val="24"/>
        </w:rPr>
        <w:t xml:space="preserve">(ребенок самостоятельно справляется с предложенным заданием). </w:t>
      </w:r>
    </w:p>
    <w:p w14:paraId="329A76E3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6ACFAB38" w14:textId="77777777" w:rsidR="0061288E" w:rsidRDefault="00E901D7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По итогам педаг</w:t>
      </w:r>
      <w:r>
        <w:rPr>
          <w:rFonts w:ascii="Times New Roman" w:cs="Times New Roman"/>
          <w:sz w:val="24"/>
          <w:szCs w:val="24"/>
        </w:rPr>
        <w:t>огической диагностики  на конец учебного года группа показала следующие результаты:</w:t>
      </w:r>
    </w:p>
    <w:p w14:paraId="3BE86B7F" w14:textId="77777777" w:rsidR="0061288E" w:rsidRDefault="00E901D7">
      <w:pPr>
        <w:pStyle w:val="10"/>
        <w:numPr>
          <w:ilvl w:val="0"/>
          <w:numId w:val="1"/>
        </w:numPr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Образовательная область «Социально-коммуникативное развитие» среднее значение </w:t>
      </w:r>
      <w:r>
        <w:rPr>
          <w:rFonts w:ascii="Times New Roman" w:cs="Times New Roman"/>
          <w:b/>
          <w:sz w:val="24"/>
          <w:szCs w:val="24"/>
        </w:rPr>
        <w:t>4,7</w:t>
      </w:r>
    </w:p>
    <w:p w14:paraId="5E70AD31" w14:textId="77777777" w:rsidR="0061288E" w:rsidRDefault="00E901D7">
      <w:pPr>
        <w:pStyle w:val="10"/>
        <w:numPr>
          <w:ilvl w:val="0"/>
          <w:numId w:val="1"/>
        </w:num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Образовательная область «Познавательное развитие» среднее значение </w:t>
      </w:r>
      <w:r>
        <w:rPr>
          <w:rFonts w:ascii="Times New Roman" w:cs="Times New Roman"/>
          <w:b/>
          <w:sz w:val="24"/>
          <w:szCs w:val="24"/>
        </w:rPr>
        <w:t>4.4</w:t>
      </w:r>
    </w:p>
    <w:p w14:paraId="23B12AA3" w14:textId="77777777" w:rsidR="0061288E" w:rsidRDefault="00E901D7">
      <w:pPr>
        <w:pStyle w:val="10"/>
        <w:numPr>
          <w:ilvl w:val="0"/>
          <w:numId w:val="1"/>
        </w:numPr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Образовательная обл</w:t>
      </w:r>
      <w:r>
        <w:rPr>
          <w:rFonts w:ascii="Times New Roman" w:cs="Times New Roman"/>
          <w:sz w:val="24"/>
          <w:szCs w:val="24"/>
        </w:rPr>
        <w:t xml:space="preserve">асть «Речевое развитие» среднее значение </w:t>
      </w:r>
      <w:r>
        <w:rPr>
          <w:rFonts w:ascii="Times New Roman" w:cs="Times New Roman"/>
          <w:b/>
          <w:sz w:val="24"/>
          <w:szCs w:val="24"/>
        </w:rPr>
        <w:t>4,2</w:t>
      </w:r>
    </w:p>
    <w:p w14:paraId="5EBD7007" w14:textId="77777777" w:rsidR="0061288E" w:rsidRDefault="00E901D7">
      <w:pPr>
        <w:pStyle w:val="10"/>
        <w:numPr>
          <w:ilvl w:val="0"/>
          <w:numId w:val="1"/>
        </w:num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Образовательная область «Художественно-эститическое развитие» среднее значение </w:t>
      </w:r>
      <w:r>
        <w:rPr>
          <w:rFonts w:ascii="Times New Roman" w:cs="Times New Roman"/>
          <w:b/>
          <w:sz w:val="24"/>
          <w:szCs w:val="24"/>
        </w:rPr>
        <w:t>4,5</w:t>
      </w:r>
    </w:p>
    <w:p w14:paraId="247F9AF4" w14:textId="77777777" w:rsidR="0061288E" w:rsidRDefault="00E901D7">
      <w:pPr>
        <w:pStyle w:val="10"/>
        <w:numPr>
          <w:ilvl w:val="0"/>
          <w:numId w:val="1"/>
        </w:num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Образовательная область «Физическое развитие» среднее значение </w:t>
      </w:r>
      <w:r>
        <w:rPr>
          <w:rFonts w:ascii="Times New Roman" w:cs="Times New Roman"/>
          <w:b/>
          <w:sz w:val="24"/>
          <w:szCs w:val="24"/>
        </w:rPr>
        <w:t>4,5</w:t>
      </w:r>
    </w:p>
    <w:p w14:paraId="4E685762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13ED3527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Физическое развитие </w:t>
      </w:r>
    </w:p>
    <w:p w14:paraId="0E1CD7E3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          </w:t>
      </w:r>
    </w:p>
    <w:p w14:paraId="0392D438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По итогам педагогической ди</w:t>
      </w:r>
      <w:r>
        <w:rPr>
          <w:rFonts w:ascii="Times New Roman" w:cs="Times New Roman"/>
          <w:sz w:val="24"/>
          <w:szCs w:val="24"/>
        </w:rPr>
        <w:t xml:space="preserve">агностики  в области физическое развитие на начало учебного года выявлены следующие результаты: </w:t>
      </w:r>
    </w:p>
    <w:p w14:paraId="32E41706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24, 2%</w:t>
      </w:r>
      <w:r>
        <w:rPr>
          <w:rFonts w:ascii="Times New Roman" w:cs="Times New Roman"/>
          <w:sz w:val="24"/>
          <w:szCs w:val="24"/>
        </w:rPr>
        <w:t xml:space="preserve"> детей показали </w:t>
      </w:r>
      <w:r>
        <w:rPr>
          <w:rFonts w:ascii="Times New Roman" w:cs="Times New Roman"/>
          <w:b/>
          <w:sz w:val="24"/>
          <w:szCs w:val="24"/>
        </w:rPr>
        <w:t>высокий уровень</w:t>
      </w:r>
      <w:r>
        <w:rPr>
          <w:rFonts w:ascii="Times New Roman" w:cs="Times New Roman"/>
          <w:sz w:val="24"/>
          <w:szCs w:val="24"/>
        </w:rPr>
        <w:t xml:space="preserve"> усвоения программного материала-7 детей.</w:t>
      </w:r>
    </w:p>
    <w:p w14:paraId="7354213C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65,5% </w:t>
      </w:r>
      <w:r>
        <w:rPr>
          <w:rFonts w:ascii="Times New Roman" w:cs="Times New Roman"/>
          <w:sz w:val="24"/>
          <w:szCs w:val="24"/>
        </w:rPr>
        <w:t xml:space="preserve">- </w:t>
      </w:r>
      <w:r>
        <w:rPr>
          <w:rFonts w:ascii="Times New Roman" w:cs="Times New Roman"/>
          <w:b/>
          <w:sz w:val="24"/>
          <w:szCs w:val="24"/>
        </w:rPr>
        <w:t xml:space="preserve">средний уровень-19 </w:t>
      </w:r>
      <w:r>
        <w:rPr>
          <w:rFonts w:ascii="Times New Roman" w:cs="Times New Roman"/>
          <w:sz w:val="24"/>
          <w:szCs w:val="24"/>
        </w:rPr>
        <w:t>детей.</w:t>
      </w:r>
    </w:p>
    <w:p w14:paraId="7D8BF5C0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10,3%-низкий уровень </w:t>
      </w:r>
      <w:r>
        <w:rPr>
          <w:rFonts w:ascii="Times New Roman" w:cs="Times New Roman"/>
          <w:sz w:val="24"/>
          <w:szCs w:val="24"/>
        </w:rPr>
        <w:t>-3е детей.</w:t>
      </w:r>
    </w:p>
    <w:p w14:paraId="7D5FC9CC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5ECD8B79" w14:textId="77777777" w:rsidR="0061288E" w:rsidRDefault="00E901D7">
      <w:pPr>
        <w:spacing w:after="0" w:line="240" w:lineRule="auto"/>
        <w:rPr>
          <w:rFonts w:ascii="Times New Roman" w:cs="Times New Roman"/>
          <w:color w:val="FF0000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в области физическое развитие на конец учебного года выявлены следующие результаты: </w:t>
      </w:r>
    </w:p>
    <w:p w14:paraId="0E6C7E3F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72%</w:t>
      </w:r>
      <w:r>
        <w:rPr>
          <w:rFonts w:ascii="Times New Roman" w:cs="Times New Roman"/>
          <w:sz w:val="24"/>
          <w:szCs w:val="24"/>
        </w:rPr>
        <w:t xml:space="preserve"> детей показали </w:t>
      </w:r>
      <w:r>
        <w:rPr>
          <w:rFonts w:ascii="Times New Roman" w:cs="Times New Roman"/>
          <w:b/>
          <w:sz w:val="24"/>
          <w:szCs w:val="24"/>
        </w:rPr>
        <w:t>высокий уровень</w:t>
      </w:r>
      <w:r>
        <w:rPr>
          <w:rFonts w:ascii="Times New Roman" w:cs="Times New Roman"/>
          <w:sz w:val="24"/>
          <w:szCs w:val="24"/>
        </w:rPr>
        <w:t xml:space="preserve"> усвоения программного материала 21 детей</w:t>
      </w:r>
    </w:p>
    <w:p w14:paraId="7333EFD4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28</w:t>
      </w:r>
      <w:r>
        <w:rPr>
          <w:rFonts w:ascii="Times New Roman" w:cs="Times New Roman"/>
          <w:b/>
          <w:sz w:val="24"/>
          <w:szCs w:val="24"/>
        </w:rPr>
        <w:t xml:space="preserve">% - средний уровень 8 </w:t>
      </w:r>
      <w:r>
        <w:rPr>
          <w:rFonts w:ascii="Times New Roman" w:cs="Times New Roman"/>
          <w:sz w:val="24"/>
          <w:szCs w:val="24"/>
        </w:rPr>
        <w:t>детей</w:t>
      </w:r>
    </w:p>
    <w:p w14:paraId="2A849A05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0%.-низкий уровень 0 детей.</w:t>
      </w:r>
    </w:p>
    <w:p w14:paraId="3C156AFD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Вывод:</w:t>
      </w:r>
      <w:r>
        <w:rPr>
          <w:rFonts w:ascii="Times New Roman" w:cs="Times New Roman"/>
          <w:sz w:val="24"/>
          <w:szCs w:val="24"/>
        </w:rPr>
        <w:t xml:space="preserve"> на конец учебного года дети старшей группы знают о вредных факторах для здоровья, соблюдают элементарные правила личной гигиены; умеют быстро и аккуратно одеваться и раздеваться; умеют перестраиваться в колонну по двое, трое, равняться, выполнять по</w:t>
      </w:r>
      <w:r>
        <w:rPr>
          <w:rFonts w:ascii="Times New Roman" w:cs="Times New Roman"/>
          <w:sz w:val="24"/>
          <w:szCs w:val="24"/>
        </w:rPr>
        <w:t>вороты в колонне, отбивать и ловить мяч; стали выносливее, ловкими и гибкими.</w:t>
      </w:r>
    </w:p>
    <w:p w14:paraId="1CB63617" w14:textId="04BD55F0" w:rsidR="0061288E" w:rsidRDefault="00E901D7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Рекомендации:</w:t>
      </w:r>
      <w:r>
        <w:rPr>
          <w:rFonts w:ascii="Times New Roman" w:cs="Times New Roman"/>
          <w:sz w:val="24"/>
          <w:szCs w:val="24"/>
        </w:rPr>
        <w:t xml:space="preserve"> наметить работу по развитию более уверенного и активного выполнение прыжков в дли</w:t>
      </w:r>
      <w:r>
        <w:rPr>
          <w:rFonts w:ascii="Times New Roman" w:cs="Times New Roman"/>
          <w:sz w:val="24"/>
          <w:szCs w:val="24"/>
        </w:rPr>
        <w:t>ну с места, с разбега, в высоту с разбега, через скакалку.</w:t>
      </w:r>
    </w:p>
    <w:p w14:paraId="1545E374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35339D7A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Познавательное развитие</w:t>
      </w:r>
    </w:p>
    <w:p w14:paraId="182D1DFA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15E3AC55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 в области познавательное развитие на начало учебного года выявлены следующие результаты: </w:t>
      </w:r>
    </w:p>
    <w:p w14:paraId="5A56E84F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24,1</w:t>
      </w:r>
      <w:r>
        <w:rPr>
          <w:rFonts w:ascii="Times New Roman" w:cs="Times New Roman"/>
          <w:b/>
          <w:sz w:val="24"/>
          <w:szCs w:val="24"/>
        </w:rPr>
        <w:t>%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высокий уровень</w:t>
      </w:r>
      <w:r>
        <w:rPr>
          <w:rFonts w:ascii="Times New Roman" w:cs="Times New Roman"/>
          <w:sz w:val="24"/>
          <w:szCs w:val="24"/>
        </w:rPr>
        <w:t xml:space="preserve"> усвоения программного материала, 7</w:t>
      </w:r>
      <w:r>
        <w:rPr>
          <w:rFonts w:ascii="Times New Roman" w:cs="Times New Roman"/>
          <w:b/>
          <w:sz w:val="24"/>
          <w:szCs w:val="24"/>
        </w:rPr>
        <w:t xml:space="preserve"> детей</w:t>
      </w:r>
    </w:p>
    <w:p w14:paraId="531AF7B7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48,3 %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 xml:space="preserve">средний уровень </w:t>
      </w:r>
      <w:r>
        <w:rPr>
          <w:rFonts w:ascii="Times New Roman" w:cs="Times New Roman"/>
          <w:sz w:val="24"/>
          <w:szCs w:val="24"/>
        </w:rPr>
        <w:t>-</w:t>
      </w:r>
      <w:r>
        <w:rPr>
          <w:rFonts w:ascii="Times New Roman" w:cs="Times New Roman"/>
          <w:b/>
          <w:sz w:val="24"/>
          <w:szCs w:val="24"/>
        </w:rPr>
        <w:t>14 детей</w:t>
      </w:r>
    </w:p>
    <w:p w14:paraId="4C9DF93A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27,6%</w:t>
      </w:r>
      <w:r>
        <w:rPr>
          <w:rFonts w:ascii="Times New Roman" w:cs="Times New Roman"/>
          <w:sz w:val="24"/>
          <w:szCs w:val="24"/>
        </w:rPr>
        <w:t xml:space="preserve"> д</w:t>
      </w:r>
      <w:r>
        <w:rPr>
          <w:rFonts w:ascii="Times New Roman" w:cs="Times New Roman"/>
          <w:sz w:val="24"/>
          <w:szCs w:val="24"/>
        </w:rPr>
        <w:t xml:space="preserve">етей показали </w:t>
      </w:r>
      <w:r>
        <w:rPr>
          <w:rFonts w:ascii="Times New Roman" w:cs="Times New Roman"/>
          <w:b/>
          <w:bCs/>
          <w:sz w:val="24"/>
          <w:szCs w:val="24"/>
        </w:rPr>
        <w:t>низкий</w:t>
      </w:r>
      <w:r>
        <w:rPr>
          <w:rFonts w:ascii="Times New Roman" w:cs="Times New Roman"/>
          <w:b/>
          <w:sz w:val="24"/>
          <w:szCs w:val="24"/>
        </w:rPr>
        <w:t xml:space="preserve"> уровень </w:t>
      </w:r>
      <w:r>
        <w:rPr>
          <w:rFonts w:ascii="Times New Roman" w:cs="Times New Roman"/>
          <w:sz w:val="24"/>
          <w:szCs w:val="24"/>
        </w:rPr>
        <w:t>усвоения программного материала-8</w:t>
      </w:r>
      <w:r>
        <w:rPr>
          <w:rFonts w:ascii="Times New Roman" w:cs="Times New Roman"/>
          <w:b/>
          <w:sz w:val="24"/>
          <w:szCs w:val="24"/>
        </w:rPr>
        <w:t xml:space="preserve"> детей</w:t>
      </w:r>
    </w:p>
    <w:p w14:paraId="636F066D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35567411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в области познавательное развитие на конец учебного года выявлены следующие результаты: </w:t>
      </w:r>
    </w:p>
    <w:p w14:paraId="50AF7C4D" w14:textId="77777777" w:rsidR="0061288E" w:rsidRDefault="00E901D7">
      <w:pPr>
        <w:contextualSpacing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38%</w:t>
      </w:r>
      <w:r>
        <w:rPr>
          <w:rFonts w:ascii="Times New Roman" w:cs="Times New Roman"/>
          <w:sz w:val="24"/>
          <w:szCs w:val="24"/>
        </w:rPr>
        <w:t xml:space="preserve"> детей показали </w:t>
      </w:r>
      <w:r>
        <w:rPr>
          <w:rFonts w:ascii="Times New Roman" w:cs="Times New Roman"/>
          <w:b/>
          <w:sz w:val="24"/>
          <w:szCs w:val="24"/>
        </w:rPr>
        <w:t>высокий уровень-11 детей.</w:t>
      </w:r>
    </w:p>
    <w:p w14:paraId="774084CA" w14:textId="77777777" w:rsidR="0061288E" w:rsidRDefault="00E901D7">
      <w:pPr>
        <w:contextualSpacing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62 %</w:t>
      </w:r>
      <w:r>
        <w:rPr>
          <w:rFonts w:ascii="Times New Roman" w:cs="Times New Roman"/>
          <w:sz w:val="24"/>
          <w:szCs w:val="24"/>
        </w:rPr>
        <w:t xml:space="preserve"> детей пока</w:t>
      </w:r>
      <w:r>
        <w:rPr>
          <w:rFonts w:ascii="Times New Roman" w:cs="Times New Roman"/>
          <w:sz w:val="24"/>
          <w:szCs w:val="24"/>
        </w:rPr>
        <w:t xml:space="preserve">зали  </w:t>
      </w:r>
      <w:r>
        <w:rPr>
          <w:rFonts w:ascii="Times New Roman" w:cs="Times New Roman"/>
          <w:b/>
          <w:sz w:val="24"/>
          <w:szCs w:val="24"/>
        </w:rPr>
        <w:t>средний уровень</w:t>
      </w:r>
      <w:r>
        <w:rPr>
          <w:rFonts w:ascii="Times New Roman" w:cs="Times New Roman"/>
          <w:sz w:val="24"/>
          <w:szCs w:val="24"/>
        </w:rPr>
        <w:t xml:space="preserve"> -18</w:t>
      </w:r>
      <w:r>
        <w:rPr>
          <w:rFonts w:ascii="Times New Roman" w:cs="Times New Roman"/>
          <w:b/>
          <w:sz w:val="24"/>
          <w:szCs w:val="24"/>
        </w:rPr>
        <w:t xml:space="preserve"> детей</w:t>
      </w:r>
    </w:p>
    <w:p w14:paraId="01332C07" w14:textId="77777777" w:rsidR="0061288E" w:rsidRDefault="00E901D7">
      <w:pPr>
        <w:contextualSpacing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0 % низкий  уровень</w:t>
      </w:r>
      <w:r>
        <w:rPr>
          <w:rFonts w:ascii="Times New Roman" w:cs="Times New Roman"/>
          <w:sz w:val="24"/>
          <w:szCs w:val="24"/>
        </w:rPr>
        <w:t xml:space="preserve"> -0 детей</w:t>
      </w:r>
    </w:p>
    <w:p w14:paraId="232CB8B9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Вывод:</w:t>
      </w:r>
      <w:r>
        <w:rPr>
          <w:rFonts w:ascii="Times New Roman" w:cs="Times New Roman"/>
          <w:sz w:val="24"/>
          <w:szCs w:val="24"/>
        </w:rPr>
        <w:t xml:space="preserve"> на конец учебного года уровень знаний детей повысился.</w:t>
      </w:r>
    </w:p>
    <w:p w14:paraId="05B7632F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Дети к концу года принимают заинтересованное участие в экспериментировании, организованном взрослым. В речи отражают ход и результат </w:t>
      </w:r>
      <w:r>
        <w:rPr>
          <w:rFonts w:ascii="Times New Roman" w:cs="Times New Roman"/>
          <w:sz w:val="24"/>
          <w:szCs w:val="24"/>
        </w:rPr>
        <w:t>экспериментирования, задают вопросы.  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</w:t>
      </w:r>
      <w:r>
        <w:rPr>
          <w:rFonts w:ascii="Times New Roman" w:cs="Times New Roman"/>
          <w:sz w:val="24"/>
          <w:szCs w:val="24"/>
        </w:rPr>
        <w:t xml:space="preserve">одном крае, могут назвать некоторые достопримечательности родного города. Называют виды транспорта, инструменты; знают о значении солнца, воздуха, воды для человека, ориентируются во времени. По результатам за учебный год дети усвоили программный материал </w:t>
      </w:r>
      <w:r>
        <w:rPr>
          <w:rFonts w:ascii="Times New Roman" w:cs="Times New Roman"/>
          <w:sz w:val="24"/>
          <w:szCs w:val="24"/>
        </w:rPr>
        <w:t xml:space="preserve">и овладели необходимыми знаниями, умениями и навыками. </w:t>
      </w:r>
    </w:p>
    <w:p w14:paraId="6764B61C" w14:textId="77777777" w:rsidR="0061288E" w:rsidRDefault="00E901D7">
      <w:pPr>
        <w:spacing w:after="0" w:line="240" w:lineRule="auto"/>
        <w:rPr>
          <w:rFonts w:ascii="Times New Roman" w:cs="Times New Roman"/>
          <w:color w:val="FF0000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Рекомендации: </w:t>
      </w:r>
      <w:r>
        <w:rPr>
          <w:rFonts w:ascii="Times New Roman" w:eastAsia="Calibri" w:cs="Times New Roman"/>
          <w:sz w:val="24"/>
          <w:szCs w:val="24"/>
        </w:rPr>
        <w:t>совместно с родителями продолжать работу по развитию познавательной  активности детей,  вовлекать детей в игровую деятельность, поощрять попытки детей самостоятельно организовать игру; п</w:t>
      </w:r>
      <w:r>
        <w:rPr>
          <w:rFonts w:ascii="Times New Roman" w:eastAsia="Calibri" w:cs="Times New Roman"/>
          <w:sz w:val="24"/>
          <w:szCs w:val="24"/>
        </w:rPr>
        <w:t>роводить индивидуальные беседы.</w:t>
      </w:r>
    </w:p>
    <w:p w14:paraId="1DAB42ED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</w:t>
      </w:r>
    </w:p>
    <w:p w14:paraId="4E334BB9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Речевое развитие </w:t>
      </w:r>
    </w:p>
    <w:p w14:paraId="20ECD8F1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394B5C22" w14:textId="3AF14409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По итогам педагогической диагностики</w:t>
      </w:r>
      <w:r>
        <w:rPr>
          <w:rFonts w:ascii="Times New Roman" w:cs="Times New Roman"/>
          <w:sz w:val="24"/>
          <w:szCs w:val="24"/>
        </w:rPr>
        <w:t xml:space="preserve"> в области </w:t>
      </w:r>
      <w:r>
        <w:rPr>
          <w:rFonts w:ascii="Times New Roman" w:cs="Times New Roman"/>
          <w:b/>
          <w:sz w:val="24"/>
          <w:szCs w:val="24"/>
        </w:rPr>
        <w:t>речевое</w:t>
      </w:r>
      <w:r>
        <w:rPr>
          <w:rFonts w:ascii="Times New Roman" w:cs="Times New Roman"/>
          <w:b/>
          <w:sz w:val="24"/>
          <w:szCs w:val="24"/>
        </w:rPr>
        <w:t xml:space="preserve"> развитие </w:t>
      </w:r>
      <w:r>
        <w:rPr>
          <w:rFonts w:ascii="Times New Roman" w:cs="Times New Roman"/>
          <w:sz w:val="24"/>
          <w:szCs w:val="24"/>
        </w:rPr>
        <w:t xml:space="preserve">на начало учебного года выявлены следующие результаты: </w:t>
      </w:r>
    </w:p>
    <w:p w14:paraId="1B1A623D" w14:textId="1E15DF0D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10.3</w:t>
      </w:r>
      <w:r w:rsidR="00E901D7">
        <w:rPr>
          <w:rFonts w:ascii="Times New Roman" w:cs="Times New Roman"/>
          <w:b/>
          <w:sz w:val="24"/>
          <w:szCs w:val="24"/>
        </w:rPr>
        <w:t>%</w:t>
      </w:r>
      <w:r w:rsidR="00E901D7">
        <w:rPr>
          <w:rFonts w:ascii="Times New Roman" w:cs="Times New Roman"/>
          <w:sz w:val="24"/>
          <w:szCs w:val="24"/>
        </w:rPr>
        <w:t xml:space="preserve"> детей показали </w:t>
      </w:r>
      <w:r w:rsidR="00E901D7">
        <w:rPr>
          <w:rFonts w:ascii="Times New Roman" w:cs="Times New Roman"/>
          <w:b/>
          <w:sz w:val="24"/>
          <w:szCs w:val="24"/>
        </w:rPr>
        <w:t>высокий уровень</w:t>
      </w:r>
      <w:r w:rsidR="00E901D7">
        <w:rPr>
          <w:rFonts w:ascii="Times New Roman" w:cs="Times New Roman"/>
          <w:sz w:val="24"/>
          <w:szCs w:val="24"/>
        </w:rPr>
        <w:t xml:space="preserve"> усвоения программного материала, </w:t>
      </w:r>
      <w:r>
        <w:rPr>
          <w:rFonts w:ascii="Times New Roman" w:cs="Times New Roman"/>
          <w:sz w:val="24"/>
          <w:szCs w:val="24"/>
        </w:rPr>
        <w:t>3</w:t>
      </w:r>
      <w:r w:rsidR="00E901D7">
        <w:rPr>
          <w:rFonts w:ascii="Times New Roman" w:cs="Times New Roman"/>
          <w:sz w:val="24"/>
          <w:szCs w:val="24"/>
        </w:rPr>
        <w:t xml:space="preserve"> ребенка</w:t>
      </w:r>
    </w:p>
    <w:p w14:paraId="5E37887D" w14:textId="1CCCCE0F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lastRenderedPageBreak/>
        <w:t>62,1</w:t>
      </w:r>
      <w:r w:rsidR="00E901D7">
        <w:rPr>
          <w:rFonts w:ascii="Times New Roman" w:cs="Times New Roman"/>
          <w:b/>
          <w:sz w:val="24"/>
          <w:szCs w:val="24"/>
        </w:rPr>
        <w:t xml:space="preserve">% </w:t>
      </w:r>
      <w:r w:rsidR="00E901D7">
        <w:rPr>
          <w:rFonts w:ascii="Times New Roman" w:cs="Times New Roman"/>
          <w:sz w:val="24"/>
          <w:szCs w:val="24"/>
        </w:rPr>
        <w:t xml:space="preserve">- </w:t>
      </w:r>
      <w:r w:rsidR="00E901D7">
        <w:rPr>
          <w:rFonts w:ascii="Times New Roman" w:cs="Times New Roman"/>
          <w:b/>
          <w:sz w:val="24"/>
          <w:szCs w:val="24"/>
        </w:rPr>
        <w:t>средний уровень</w:t>
      </w:r>
      <w:r w:rsidR="00E901D7">
        <w:rPr>
          <w:rFonts w:ascii="Times New Roman" w:cs="Times New Roman"/>
          <w:sz w:val="24"/>
          <w:szCs w:val="24"/>
        </w:rPr>
        <w:t xml:space="preserve"> -1</w:t>
      </w:r>
      <w:r>
        <w:rPr>
          <w:rFonts w:ascii="Times New Roman" w:cs="Times New Roman"/>
          <w:sz w:val="24"/>
          <w:szCs w:val="24"/>
        </w:rPr>
        <w:t>8</w:t>
      </w:r>
      <w:r w:rsidR="00E901D7">
        <w:rPr>
          <w:rFonts w:ascii="Times New Roman" w:cs="Times New Roman"/>
          <w:sz w:val="24"/>
          <w:szCs w:val="24"/>
        </w:rPr>
        <w:t xml:space="preserve"> ребенка.</w:t>
      </w:r>
    </w:p>
    <w:p w14:paraId="137C0472" w14:textId="346788BD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27.6</w:t>
      </w:r>
      <w:r w:rsidR="00E901D7">
        <w:rPr>
          <w:rFonts w:ascii="Times New Roman" w:cs="Times New Roman"/>
          <w:b/>
          <w:sz w:val="24"/>
          <w:szCs w:val="24"/>
        </w:rPr>
        <w:t xml:space="preserve"> % </w:t>
      </w:r>
      <w:r w:rsidR="00E901D7">
        <w:rPr>
          <w:rFonts w:ascii="Times New Roman" w:cs="Times New Roman"/>
          <w:sz w:val="24"/>
          <w:szCs w:val="24"/>
        </w:rPr>
        <w:t xml:space="preserve">детей, которые показали </w:t>
      </w:r>
      <w:r w:rsidR="00E901D7">
        <w:rPr>
          <w:rFonts w:ascii="Times New Roman" w:cs="Times New Roman"/>
          <w:b/>
          <w:sz w:val="24"/>
          <w:szCs w:val="24"/>
        </w:rPr>
        <w:t>низкий уровень</w:t>
      </w:r>
      <w:r w:rsidR="00E901D7">
        <w:rPr>
          <w:rFonts w:ascii="Times New Roman" w:cs="Times New Roman"/>
          <w:sz w:val="24"/>
          <w:szCs w:val="24"/>
        </w:rPr>
        <w:t xml:space="preserve"> усвоения программного материала-</w:t>
      </w:r>
      <w:r>
        <w:rPr>
          <w:rFonts w:ascii="Times New Roman" w:cs="Times New Roman"/>
          <w:sz w:val="24"/>
          <w:szCs w:val="24"/>
        </w:rPr>
        <w:t>8</w:t>
      </w:r>
      <w:r w:rsidR="00E901D7">
        <w:rPr>
          <w:rFonts w:ascii="Times New Roman" w:cs="Times New Roman"/>
          <w:sz w:val="24"/>
          <w:szCs w:val="24"/>
        </w:rPr>
        <w:t xml:space="preserve"> детей.</w:t>
      </w:r>
    </w:p>
    <w:p w14:paraId="17C34582" w14:textId="3AFDC47B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Предполагаемая причина данного явления: бедный активный словарь, плохая </w:t>
      </w:r>
      <w:r>
        <w:rPr>
          <w:rFonts w:ascii="Times New Roman" w:cs="Times New Roman"/>
          <w:sz w:val="24"/>
          <w:szCs w:val="24"/>
        </w:rPr>
        <w:t>посещаемость, низкая речевая активность детей, нежелание детей</w:t>
      </w:r>
      <w:r>
        <w:rPr>
          <w:rFonts w:ascii="Times New Roman" w:cs="Times New Roman"/>
          <w:sz w:val="24"/>
          <w:szCs w:val="24"/>
        </w:rPr>
        <w:t xml:space="preserve"> вступать в речевое общение</w:t>
      </w:r>
      <w:r>
        <w:rPr>
          <w:rFonts w:ascii="Times New Roman" w:cs="Times New Roman"/>
          <w:b/>
          <w:sz w:val="24"/>
          <w:szCs w:val="24"/>
        </w:rPr>
        <w:t>.</w:t>
      </w:r>
    </w:p>
    <w:p w14:paraId="394E59A1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0DD14152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в области речевое развитие на конец учебного года выявлены следующие результаты: </w:t>
      </w:r>
    </w:p>
    <w:p w14:paraId="2FC3935F" w14:textId="3BF97F00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34.5</w:t>
      </w:r>
      <w:r w:rsidR="00E901D7">
        <w:rPr>
          <w:rFonts w:ascii="Times New Roman" w:cs="Times New Roman"/>
          <w:b/>
          <w:sz w:val="24"/>
          <w:szCs w:val="24"/>
        </w:rPr>
        <w:t xml:space="preserve">% </w:t>
      </w:r>
      <w:r w:rsidR="00E901D7">
        <w:rPr>
          <w:rFonts w:ascii="Times New Roman" w:cs="Times New Roman"/>
          <w:sz w:val="24"/>
          <w:szCs w:val="24"/>
        </w:rPr>
        <w:t xml:space="preserve">детей показали </w:t>
      </w:r>
      <w:r w:rsidR="00E901D7">
        <w:rPr>
          <w:rFonts w:ascii="Times New Roman" w:cs="Times New Roman"/>
          <w:b/>
          <w:sz w:val="24"/>
          <w:szCs w:val="24"/>
        </w:rPr>
        <w:t>высокий уровень</w:t>
      </w:r>
      <w:r w:rsidR="00E901D7">
        <w:rPr>
          <w:rFonts w:ascii="Times New Roman" w:cs="Times New Roman"/>
          <w:sz w:val="24"/>
          <w:szCs w:val="24"/>
        </w:rPr>
        <w:t xml:space="preserve"> усвоения </w:t>
      </w:r>
      <w:r w:rsidR="00E901D7">
        <w:rPr>
          <w:rFonts w:ascii="Times New Roman" w:cs="Times New Roman"/>
          <w:sz w:val="24"/>
          <w:szCs w:val="24"/>
        </w:rPr>
        <w:t>программного материала,1</w:t>
      </w:r>
      <w:r>
        <w:rPr>
          <w:rFonts w:ascii="Times New Roman" w:cs="Times New Roman"/>
          <w:sz w:val="24"/>
          <w:szCs w:val="24"/>
        </w:rPr>
        <w:t>0</w:t>
      </w:r>
      <w:r w:rsidR="00E901D7">
        <w:rPr>
          <w:rFonts w:ascii="Times New Roman" w:cs="Times New Roman"/>
          <w:sz w:val="24"/>
          <w:szCs w:val="24"/>
        </w:rPr>
        <w:t xml:space="preserve"> детей</w:t>
      </w:r>
    </w:p>
    <w:p w14:paraId="7CF98045" w14:textId="2974340A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65,5</w:t>
      </w:r>
      <w:r w:rsidR="00E901D7">
        <w:rPr>
          <w:rFonts w:ascii="Times New Roman" w:cs="Times New Roman"/>
          <w:b/>
          <w:sz w:val="24"/>
          <w:szCs w:val="24"/>
        </w:rPr>
        <w:t>%</w:t>
      </w:r>
      <w:r w:rsidR="00E901D7">
        <w:rPr>
          <w:rFonts w:ascii="Times New Roman" w:cs="Times New Roman"/>
          <w:sz w:val="24"/>
          <w:szCs w:val="24"/>
        </w:rPr>
        <w:t xml:space="preserve"> - </w:t>
      </w:r>
      <w:r w:rsidR="00E901D7">
        <w:rPr>
          <w:rFonts w:ascii="Times New Roman" w:cs="Times New Roman"/>
          <w:b/>
          <w:sz w:val="24"/>
          <w:szCs w:val="24"/>
        </w:rPr>
        <w:t>средний уровень</w:t>
      </w:r>
      <w:r w:rsidR="00E901D7">
        <w:rPr>
          <w:rFonts w:ascii="Times New Roman" w:cs="Times New Roman"/>
          <w:sz w:val="24"/>
          <w:szCs w:val="24"/>
        </w:rPr>
        <w:t>)-1</w:t>
      </w:r>
      <w:r>
        <w:rPr>
          <w:rFonts w:ascii="Times New Roman" w:cs="Times New Roman"/>
          <w:sz w:val="24"/>
          <w:szCs w:val="24"/>
        </w:rPr>
        <w:t>9</w:t>
      </w:r>
      <w:r w:rsidR="00E901D7">
        <w:rPr>
          <w:rFonts w:ascii="Times New Roman" w:cs="Times New Roman"/>
          <w:sz w:val="24"/>
          <w:szCs w:val="24"/>
        </w:rPr>
        <w:t xml:space="preserve"> детей</w:t>
      </w:r>
    </w:p>
    <w:p w14:paraId="0ABAD254" w14:textId="59C83525" w:rsidR="0061288E" w:rsidRDefault="0059653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0</w:t>
      </w:r>
      <w:r w:rsidR="00E901D7">
        <w:rPr>
          <w:rFonts w:ascii="Times New Roman" w:cs="Times New Roman"/>
          <w:b/>
          <w:sz w:val="24"/>
          <w:szCs w:val="24"/>
        </w:rPr>
        <w:t xml:space="preserve"> % </w:t>
      </w:r>
      <w:r w:rsidR="00E901D7">
        <w:rPr>
          <w:rFonts w:ascii="Times New Roman" w:cs="Times New Roman"/>
          <w:sz w:val="24"/>
          <w:szCs w:val="24"/>
        </w:rPr>
        <w:t xml:space="preserve">детей, которые показали </w:t>
      </w:r>
      <w:r w:rsidR="00E901D7">
        <w:rPr>
          <w:rFonts w:ascii="Times New Roman" w:cs="Times New Roman"/>
          <w:b/>
          <w:sz w:val="24"/>
          <w:szCs w:val="24"/>
        </w:rPr>
        <w:t>низкий</w:t>
      </w:r>
      <w:r w:rsidR="00E901D7">
        <w:rPr>
          <w:rFonts w:ascii="Times New Roman" w:cs="Times New Roman"/>
          <w:b/>
          <w:sz w:val="24"/>
          <w:szCs w:val="24"/>
        </w:rPr>
        <w:t xml:space="preserve"> уровень</w:t>
      </w:r>
      <w:r>
        <w:rPr>
          <w:rFonts w:ascii="Times New Roman" w:cs="Times New Roman"/>
          <w:sz w:val="24"/>
          <w:szCs w:val="24"/>
        </w:rPr>
        <w:t>.</w:t>
      </w:r>
    </w:p>
    <w:p w14:paraId="3C238C59" w14:textId="25055CDC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Вывод:</w:t>
      </w:r>
      <w:r>
        <w:rPr>
          <w:rFonts w:ascii="Times New Roman" w:cs="Times New Roman"/>
          <w:sz w:val="24"/>
          <w:szCs w:val="24"/>
        </w:rPr>
        <w:t xml:space="preserve"> Программный материал в данной образовательной области усвоен на среднем   и высоком уровне. Дети научились поддерживать беседу, вы</w:t>
      </w:r>
      <w:r>
        <w:rPr>
          <w:rFonts w:ascii="Times New Roman" w:cs="Times New Roman"/>
          <w:sz w:val="24"/>
          <w:szCs w:val="24"/>
        </w:rPr>
        <w:t>сказывают свою точку зрения, используют все части речи, употребляют в речи прилагательные, антонимы, синонимы и обобщающие слова. Определяют место звука в слове, сравнивают слова по длительности. Драматизируют небольшие сказки по ролям. Необходимо обратить</w:t>
      </w:r>
      <w:r>
        <w:rPr>
          <w:rFonts w:ascii="Times New Roman" w:cs="Times New Roman"/>
          <w:sz w:val="24"/>
          <w:szCs w:val="24"/>
        </w:rPr>
        <w:t xml:space="preserve"> внимание на развитие </w:t>
      </w:r>
      <w:r>
        <w:rPr>
          <w:rFonts w:ascii="Times New Roman" w:cs="Times New Roman"/>
          <w:sz w:val="24"/>
          <w:szCs w:val="24"/>
        </w:rPr>
        <w:t>умения чистого произношения звуков родного языка, правильного слово произношения. Некоторым</w:t>
      </w:r>
      <w:r>
        <w:rPr>
          <w:rFonts w:ascii="Times New Roman" w:cs="Times New Roman"/>
          <w:sz w:val="24"/>
          <w:szCs w:val="24"/>
        </w:rPr>
        <w:t xml:space="preserve"> детям необходима консультация  с логопедом для коррекции речи, совместно с родителями продолжать работу по развитию речевой активности детей</w:t>
      </w:r>
      <w:r>
        <w:rPr>
          <w:rFonts w:ascii="Times New Roman" w:cs="Times New Roman"/>
          <w:sz w:val="24"/>
          <w:szCs w:val="24"/>
        </w:rPr>
        <w:t>, вовлекать детей в игровую деятельность</w:t>
      </w:r>
    </w:p>
    <w:p w14:paraId="3ACC1623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427A1475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Социально – коммуникативное развитие</w:t>
      </w:r>
    </w:p>
    <w:p w14:paraId="606F9AE1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3495836E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 в области социально-коммуникативное развитие на начало учебного года выявлены следующие результаты: </w:t>
      </w:r>
    </w:p>
    <w:p w14:paraId="66DFD6B2" w14:textId="2F180F81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 xml:space="preserve">35 </w:t>
      </w:r>
      <w:r w:rsidR="00E901D7">
        <w:rPr>
          <w:rFonts w:ascii="Times New Roman" w:cs="Times New Roman"/>
          <w:b/>
          <w:bCs/>
          <w:sz w:val="24"/>
          <w:szCs w:val="24"/>
        </w:rPr>
        <w:t>%</w:t>
      </w:r>
      <w:r w:rsidR="00E901D7">
        <w:rPr>
          <w:rFonts w:ascii="Times New Roman" w:cs="Times New Roman"/>
          <w:sz w:val="24"/>
          <w:szCs w:val="24"/>
        </w:rPr>
        <w:t xml:space="preserve"> детей показали высокий уровень у</w:t>
      </w:r>
      <w:r w:rsidR="00E901D7">
        <w:rPr>
          <w:rFonts w:ascii="Times New Roman" w:cs="Times New Roman"/>
          <w:sz w:val="24"/>
          <w:szCs w:val="24"/>
        </w:rPr>
        <w:t>своения программного материала</w:t>
      </w:r>
      <w:r>
        <w:rPr>
          <w:rFonts w:ascii="Times New Roman" w:cs="Times New Roman"/>
          <w:sz w:val="24"/>
          <w:szCs w:val="24"/>
        </w:rPr>
        <w:t>-10 детей.</w:t>
      </w:r>
    </w:p>
    <w:p w14:paraId="343C4C4C" w14:textId="3B3DDD00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>5</w:t>
      </w:r>
      <w:r w:rsidR="00596537">
        <w:rPr>
          <w:rFonts w:ascii="Times New Roman" w:cs="Times New Roman"/>
          <w:b/>
          <w:bCs/>
          <w:sz w:val="24"/>
          <w:szCs w:val="24"/>
        </w:rPr>
        <w:t>9</w:t>
      </w:r>
      <w:r>
        <w:rPr>
          <w:rFonts w:ascii="Times New Roman" w:cs="Times New Roman"/>
          <w:b/>
          <w:bCs/>
          <w:sz w:val="24"/>
          <w:szCs w:val="24"/>
        </w:rPr>
        <w:t xml:space="preserve"> %</w:t>
      </w:r>
      <w:r>
        <w:rPr>
          <w:rFonts w:ascii="Times New Roman" w:cs="Times New Roman"/>
          <w:sz w:val="24"/>
          <w:szCs w:val="24"/>
        </w:rPr>
        <w:t xml:space="preserve"> - средний уровень </w:t>
      </w:r>
      <w:r w:rsidR="00596537">
        <w:rPr>
          <w:rFonts w:ascii="Times New Roman" w:cs="Times New Roman"/>
          <w:sz w:val="24"/>
          <w:szCs w:val="24"/>
        </w:rPr>
        <w:t>-17 детей</w:t>
      </w:r>
    </w:p>
    <w:p w14:paraId="0847CD17" w14:textId="5D54092C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>6</w:t>
      </w:r>
      <w:r w:rsidR="00E901D7">
        <w:rPr>
          <w:rFonts w:ascii="Times New Roman" w:cs="Times New Roman"/>
          <w:b/>
          <w:bCs/>
          <w:sz w:val="24"/>
          <w:szCs w:val="24"/>
        </w:rPr>
        <w:t>%</w:t>
      </w:r>
      <w:r w:rsidR="00E901D7">
        <w:rPr>
          <w:rFonts w:ascii="Times New Roman" w:cs="Times New Roman"/>
          <w:sz w:val="24"/>
          <w:szCs w:val="24"/>
        </w:rPr>
        <w:t xml:space="preserve"> детей низкий уровен</w:t>
      </w:r>
      <w:r>
        <w:rPr>
          <w:rFonts w:ascii="Times New Roman" w:cs="Times New Roman"/>
          <w:sz w:val="24"/>
          <w:szCs w:val="24"/>
        </w:rPr>
        <w:t>ь-2 ребенка</w:t>
      </w:r>
    </w:p>
    <w:p w14:paraId="459397CA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4A32EF35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в области социально-коммуникативное развитие на конец учебного года выявлены следующие результаты: </w:t>
      </w:r>
    </w:p>
    <w:p w14:paraId="1F0FA164" w14:textId="56C02DC4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55</w:t>
      </w:r>
      <w:r w:rsidR="00E901D7">
        <w:rPr>
          <w:rFonts w:ascii="Times New Roman" w:cs="Times New Roman"/>
          <w:b/>
          <w:sz w:val="24"/>
          <w:szCs w:val="24"/>
        </w:rPr>
        <w:t xml:space="preserve"> % детей показали высокий уровень </w:t>
      </w:r>
      <w:r w:rsidR="00E901D7">
        <w:rPr>
          <w:rFonts w:ascii="Times New Roman" w:cs="Times New Roman"/>
          <w:sz w:val="24"/>
          <w:szCs w:val="24"/>
        </w:rPr>
        <w:t>усв</w:t>
      </w:r>
      <w:r w:rsidR="00E901D7">
        <w:rPr>
          <w:rFonts w:ascii="Times New Roman" w:cs="Times New Roman"/>
          <w:sz w:val="24"/>
          <w:szCs w:val="24"/>
        </w:rPr>
        <w:t>оения программного материала.</w:t>
      </w:r>
      <w:r>
        <w:rPr>
          <w:rFonts w:ascii="Times New Roman" w:cs="Times New Roman"/>
          <w:sz w:val="24"/>
          <w:szCs w:val="24"/>
        </w:rPr>
        <w:t>-16 детей</w:t>
      </w:r>
    </w:p>
    <w:p w14:paraId="35AF4AB4" w14:textId="3BDE8639" w:rsidR="0061288E" w:rsidRDefault="0059653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45</w:t>
      </w:r>
      <w:r w:rsidR="00E901D7">
        <w:rPr>
          <w:rFonts w:ascii="Times New Roman" w:cs="Times New Roman"/>
          <w:b/>
          <w:sz w:val="24"/>
          <w:szCs w:val="24"/>
        </w:rPr>
        <w:t>% - средний  уровень</w:t>
      </w:r>
      <w:r>
        <w:rPr>
          <w:rFonts w:ascii="Times New Roman" w:cs="Times New Roman"/>
          <w:sz w:val="24"/>
          <w:szCs w:val="24"/>
        </w:rPr>
        <w:t>- 13 детей</w:t>
      </w:r>
    </w:p>
    <w:p w14:paraId="20D198E9" w14:textId="4EFAC216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 </w:t>
      </w:r>
      <w:r w:rsidR="00596537">
        <w:rPr>
          <w:rFonts w:ascii="Times New Roman" w:cs="Times New Roman"/>
          <w:b/>
          <w:sz w:val="24"/>
          <w:szCs w:val="24"/>
        </w:rPr>
        <w:t xml:space="preserve">0 </w:t>
      </w:r>
      <w:r>
        <w:rPr>
          <w:rFonts w:ascii="Times New Roman" w:cs="Times New Roman"/>
          <w:b/>
          <w:sz w:val="24"/>
          <w:szCs w:val="24"/>
        </w:rPr>
        <w:t>%</w:t>
      </w:r>
      <w:r>
        <w:rPr>
          <w:rFonts w:ascii="Times New Roman" w:cs="Times New Roman"/>
          <w:sz w:val="24"/>
          <w:szCs w:val="24"/>
        </w:rPr>
        <w:t xml:space="preserve">  - низкий </w:t>
      </w:r>
      <w:r>
        <w:rPr>
          <w:rFonts w:ascii="Times New Roman" w:cs="Times New Roman"/>
          <w:b/>
          <w:sz w:val="24"/>
          <w:szCs w:val="24"/>
        </w:rPr>
        <w:t>уровень</w:t>
      </w:r>
    </w:p>
    <w:p w14:paraId="23E3DAFE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Вывод:</w:t>
      </w:r>
      <w:r>
        <w:rPr>
          <w:rFonts w:ascii="Times New Roman" w:cs="Times New Roman"/>
          <w:sz w:val="24"/>
          <w:szCs w:val="24"/>
        </w:rPr>
        <w:t xml:space="preserve"> Программный материал в данной образовательной области усвоен на среднем   и высоком уровне.</w:t>
      </w:r>
    </w:p>
    <w:p w14:paraId="77550C86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Коррекционная работа:</w:t>
      </w:r>
      <w:r>
        <w:rPr>
          <w:rFonts w:ascii="Times New Roman" w:cs="Times New Roman"/>
          <w:sz w:val="24"/>
          <w:szCs w:val="24"/>
        </w:rPr>
        <w:t xml:space="preserve"> совместно с родителями продолжить работу по развитию реч</w:t>
      </w:r>
      <w:r>
        <w:rPr>
          <w:rFonts w:ascii="Times New Roman" w:cs="Times New Roman"/>
          <w:sz w:val="24"/>
          <w:szCs w:val="24"/>
        </w:rPr>
        <w:t>евой активности детей, употреблять в своей речи слова, обозначающие этические качества;  вовлекать детей в игровую деятельность, в том числе игры с правилами, сюжетно-ролевые игры; поощрять попытки детей самостоятельно организовать игру; проводить индивиду</w:t>
      </w:r>
      <w:r>
        <w:rPr>
          <w:rFonts w:ascii="Times New Roman" w:cs="Times New Roman"/>
          <w:sz w:val="24"/>
          <w:szCs w:val="24"/>
        </w:rPr>
        <w:t>альные и подгрупповые беседы по безопасности.</w:t>
      </w:r>
    </w:p>
    <w:p w14:paraId="14CE711C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4ED5FF89" w14:textId="77777777" w:rsidR="0061288E" w:rsidRDefault="00E901D7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Художественно – эстетическое развитие </w:t>
      </w:r>
    </w:p>
    <w:p w14:paraId="02B905BD" w14:textId="77777777" w:rsidR="0061288E" w:rsidRDefault="0061288E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</w:p>
    <w:p w14:paraId="0F1DC468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 в области художественно-эстетическое развитие на начало учебного года выявлены следующие результаты: </w:t>
      </w:r>
    </w:p>
    <w:p w14:paraId="04048BB9" w14:textId="1B475E0A" w:rsidR="0061288E" w:rsidRDefault="003D1981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24</w:t>
      </w:r>
      <w:r w:rsidR="00E901D7">
        <w:rPr>
          <w:rFonts w:ascii="Times New Roman" w:cs="Times New Roman"/>
          <w:b/>
          <w:sz w:val="24"/>
          <w:szCs w:val="24"/>
        </w:rPr>
        <w:t>%</w:t>
      </w:r>
      <w:r w:rsidR="00E901D7">
        <w:rPr>
          <w:rFonts w:ascii="Times New Roman" w:cs="Times New Roman"/>
          <w:sz w:val="24"/>
          <w:szCs w:val="24"/>
        </w:rPr>
        <w:t xml:space="preserve"> детей высокий уровень усвоения программного материала-</w:t>
      </w:r>
      <w:r>
        <w:rPr>
          <w:rFonts w:ascii="Times New Roman" w:cs="Times New Roman"/>
          <w:sz w:val="24"/>
          <w:szCs w:val="24"/>
        </w:rPr>
        <w:t>7</w:t>
      </w:r>
      <w:r w:rsidR="00E901D7">
        <w:rPr>
          <w:rFonts w:ascii="Times New Roman" w:cs="Times New Roman"/>
          <w:sz w:val="24"/>
          <w:szCs w:val="24"/>
        </w:rPr>
        <w:t xml:space="preserve"> детей.</w:t>
      </w:r>
    </w:p>
    <w:p w14:paraId="3D70FCB1" w14:textId="4D5B9BC9" w:rsidR="0061288E" w:rsidRDefault="003D1981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52</w:t>
      </w:r>
      <w:r w:rsidR="00E901D7">
        <w:rPr>
          <w:rFonts w:ascii="Times New Roman" w:cs="Times New Roman"/>
          <w:b/>
          <w:sz w:val="24"/>
          <w:szCs w:val="24"/>
        </w:rPr>
        <w:t>%</w:t>
      </w:r>
      <w:r w:rsidR="00E901D7">
        <w:rPr>
          <w:rFonts w:ascii="Times New Roman" w:cs="Times New Roman"/>
          <w:sz w:val="24"/>
          <w:szCs w:val="24"/>
        </w:rPr>
        <w:t xml:space="preserve"> - средний уровень-</w:t>
      </w:r>
      <w:r>
        <w:rPr>
          <w:rFonts w:ascii="Times New Roman" w:cs="Times New Roman"/>
          <w:sz w:val="24"/>
          <w:szCs w:val="24"/>
        </w:rPr>
        <w:t>15</w:t>
      </w:r>
      <w:r w:rsidR="00E901D7">
        <w:rPr>
          <w:rFonts w:ascii="Times New Roman" w:cs="Times New Roman"/>
          <w:sz w:val="24"/>
          <w:szCs w:val="24"/>
        </w:rPr>
        <w:t xml:space="preserve"> детей</w:t>
      </w:r>
    </w:p>
    <w:p w14:paraId="329AECE4" w14:textId="65FD65B2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2</w:t>
      </w:r>
      <w:r w:rsidR="003D1981">
        <w:rPr>
          <w:rFonts w:ascii="Times New Roman" w:cs="Times New Roman"/>
          <w:b/>
          <w:sz w:val="24"/>
          <w:szCs w:val="24"/>
        </w:rPr>
        <w:t>4</w:t>
      </w:r>
      <w:r>
        <w:rPr>
          <w:rFonts w:ascii="Times New Roman" w:cs="Times New Roman"/>
          <w:b/>
          <w:sz w:val="24"/>
          <w:szCs w:val="24"/>
        </w:rPr>
        <w:t xml:space="preserve"> %</w:t>
      </w:r>
      <w:r>
        <w:rPr>
          <w:rFonts w:ascii="Times New Roman" w:cs="Times New Roman"/>
          <w:sz w:val="24"/>
          <w:szCs w:val="24"/>
        </w:rPr>
        <w:t xml:space="preserve">  - низкий уровень </w:t>
      </w:r>
      <w:r w:rsidR="003D1981">
        <w:rPr>
          <w:rFonts w:ascii="Times New Roman" w:cs="Times New Roman"/>
          <w:sz w:val="24"/>
          <w:szCs w:val="24"/>
        </w:rPr>
        <w:t>7</w:t>
      </w:r>
      <w:r>
        <w:rPr>
          <w:rFonts w:ascii="Times New Roman" w:cs="Times New Roman"/>
          <w:sz w:val="24"/>
          <w:szCs w:val="24"/>
        </w:rPr>
        <w:t xml:space="preserve"> детей</w:t>
      </w:r>
    </w:p>
    <w:p w14:paraId="7C7EB174" w14:textId="77777777" w:rsidR="0061288E" w:rsidRDefault="0061288E">
      <w:pPr>
        <w:spacing w:after="0" w:line="240" w:lineRule="auto"/>
        <w:rPr>
          <w:rFonts w:ascii="Times New Roman" w:cs="Times New Roman"/>
          <w:sz w:val="24"/>
          <w:szCs w:val="24"/>
        </w:rPr>
      </w:pPr>
    </w:p>
    <w:p w14:paraId="236AAC0C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По итогам педагогической диагностики в области художественно-эстетическое развитие на конец учебного года выявлены следующие результаты: </w:t>
      </w:r>
    </w:p>
    <w:p w14:paraId="4E571A68" w14:textId="48E11790" w:rsidR="0061288E" w:rsidRDefault="003D1981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42</w:t>
      </w:r>
      <w:r w:rsidR="00E901D7">
        <w:rPr>
          <w:rFonts w:ascii="Times New Roman" w:cs="Times New Roman"/>
          <w:b/>
          <w:sz w:val="24"/>
          <w:szCs w:val="24"/>
        </w:rPr>
        <w:t xml:space="preserve">% </w:t>
      </w:r>
      <w:r w:rsidR="00E901D7">
        <w:rPr>
          <w:rFonts w:ascii="Times New Roman" w:cs="Times New Roman"/>
          <w:sz w:val="24"/>
          <w:szCs w:val="24"/>
        </w:rPr>
        <w:t xml:space="preserve">детей </w:t>
      </w:r>
      <w:r w:rsidR="00E901D7">
        <w:rPr>
          <w:rFonts w:ascii="Times New Roman" w:cs="Times New Roman"/>
          <w:b/>
          <w:sz w:val="24"/>
          <w:szCs w:val="24"/>
        </w:rPr>
        <w:t xml:space="preserve">высокий </w:t>
      </w:r>
      <w:r w:rsidR="00E901D7">
        <w:rPr>
          <w:rFonts w:ascii="Times New Roman" w:cs="Times New Roman"/>
          <w:sz w:val="24"/>
          <w:szCs w:val="24"/>
        </w:rPr>
        <w:t>уровень усвоения программного материала- 12 детей</w:t>
      </w:r>
    </w:p>
    <w:p w14:paraId="7E9CDDA5" w14:textId="20824728" w:rsidR="0061288E" w:rsidRDefault="003D1981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58</w:t>
      </w:r>
      <w:r w:rsidR="00E901D7">
        <w:rPr>
          <w:rFonts w:ascii="Times New Roman" w:cs="Times New Roman"/>
          <w:b/>
          <w:sz w:val="24"/>
          <w:szCs w:val="24"/>
        </w:rPr>
        <w:t xml:space="preserve">% - средний </w:t>
      </w:r>
      <w:r w:rsidR="00E901D7">
        <w:rPr>
          <w:rFonts w:ascii="Times New Roman" w:cs="Times New Roman"/>
          <w:sz w:val="24"/>
          <w:szCs w:val="24"/>
        </w:rPr>
        <w:t xml:space="preserve">уровень - </w:t>
      </w:r>
      <w:r>
        <w:rPr>
          <w:rFonts w:ascii="Times New Roman" w:cs="Times New Roman"/>
          <w:sz w:val="24"/>
          <w:szCs w:val="24"/>
        </w:rPr>
        <w:t>17</w:t>
      </w:r>
      <w:r w:rsidR="00E901D7">
        <w:rPr>
          <w:rFonts w:ascii="Times New Roman" w:cs="Times New Roman"/>
          <w:sz w:val="24"/>
          <w:szCs w:val="24"/>
        </w:rPr>
        <w:t xml:space="preserve"> ребенка</w:t>
      </w:r>
    </w:p>
    <w:p w14:paraId="62F00949" w14:textId="31D290F2" w:rsidR="0061288E" w:rsidRDefault="003D1981">
      <w:pPr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0</w:t>
      </w:r>
      <w:r w:rsidR="00E901D7">
        <w:rPr>
          <w:rFonts w:ascii="Times New Roman" w:cs="Times New Roman"/>
          <w:b/>
          <w:sz w:val="24"/>
          <w:szCs w:val="24"/>
        </w:rPr>
        <w:t>% - низкий уро</w:t>
      </w:r>
      <w:r w:rsidR="00E901D7">
        <w:rPr>
          <w:rFonts w:ascii="Times New Roman" w:cs="Times New Roman"/>
          <w:b/>
          <w:sz w:val="24"/>
          <w:szCs w:val="24"/>
        </w:rPr>
        <w:t xml:space="preserve">вень- </w:t>
      </w:r>
      <w:r w:rsidR="00E901D7">
        <w:rPr>
          <w:rFonts w:ascii="Times New Roman" w:cs="Times New Roman"/>
          <w:sz w:val="24"/>
          <w:szCs w:val="24"/>
        </w:rPr>
        <w:t>1 ребёнка</w:t>
      </w:r>
    </w:p>
    <w:p w14:paraId="2DA12996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lastRenderedPageBreak/>
        <w:t xml:space="preserve">Вывод: </w:t>
      </w:r>
      <w:r>
        <w:rPr>
          <w:rFonts w:ascii="Times New Roman" w:cs="Times New Roman"/>
          <w:sz w:val="24"/>
          <w:szCs w:val="24"/>
        </w:rPr>
        <w:t xml:space="preserve">на конец учебного года, программный материал в данной области усвоен детьми на хорошем уровне. </w:t>
      </w:r>
    </w:p>
    <w:p w14:paraId="1AC520D5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Дети к концу года могут в правильной последовательности выполнять работу, создавать несложные сюжетные композиции. Практически все воспит</w:t>
      </w:r>
      <w:r>
        <w:rPr>
          <w:rFonts w:ascii="Times New Roman" w:cs="Times New Roman"/>
          <w:sz w:val="24"/>
          <w:szCs w:val="24"/>
        </w:rPr>
        <w:t>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 Создают индивидуальные и коллективные р</w:t>
      </w:r>
      <w:r>
        <w:rPr>
          <w:rFonts w:ascii="Times New Roman" w:cs="Times New Roman"/>
          <w:sz w:val="24"/>
          <w:szCs w:val="24"/>
        </w:rPr>
        <w:t>исунки, сюжетные и декоративные композиции, используя разные материалы и способы создания. У всех воспитанников достаточно развит навык лепки объемного образа и все дети до конца и аккуратно выполняют плоскую лепку. Большинство детей правильно пользуются н</w:t>
      </w:r>
      <w:r>
        <w:rPr>
          <w:rFonts w:ascii="Times New Roman" w:cs="Times New Roman"/>
          <w:sz w:val="24"/>
          <w:szCs w:val="24"/>
        </w:rPr>
        <w:t>ожницами, могут вырезать по извилистой линии, по кругу, бумагу, сложенную вдвое, убирать свое рабочее место. Могут ритмично двигаться по характеру музыки, инсценируют содержание песен, испытывают эмоциональное удовольствие.</w:t>
      </w:r>
    </w:p>
    <w:p w14:paraId="17894DD8" w14:textId="7777777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Рекомендации: порекомендовать ро</w:t>
      </w:r>
      <w:r>
        <w:rPr>
          <w:rFonts w:ascii="Times New Roman" w:cs="Times New Roman"/>
          <w:sz w:val="24"/>
          <w:szCs w:val="24"/>
        </w:rPr>
        <w:t>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 раскрашивания, красивые виды цветной бумаги и пластилина, для с</w:t>
      </w:r>
      <w:r>
        <w:rPr>
          <w:rFonts w:ascii="Times New Roman" w:cs="Times New Roman"/>
          <w:sz w:val="24"/>
          <w:szCs w:val="24"/>
        </w:rPr>
        <w:t xml:space="preserve">амостоятельной творческой активности детей.  </w:t>
      </w:r>
    </w:p>
    <w:p w14:paraId="097C0F5E" w14:textId="77777777" w:rsidR="0061288E" w:rsidRDefault="00E901D7">
      <w:pPr>
        <w:spacing w:after="0" w:line="240" w:lineRule="auto"/>
        <w:rPr>
          <w:rFonts w:ascii="Times New Roman" w:eastAsia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Выводы: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cs="Times New Roman"/>
          <w:sz w:val="24"/>
          <w:szCs w:val="24"/>
        </w:rPr>
        <w:t>Итоговые результаты мониторинга свидетельствуют достаточном уровне освоения образовательной программы.</w:t>
      </w:r>
    </w:p>
    <w:p w14:paraId="77664FF4" w14:textId="77777777" w:rsidR="0061288E" w:rsidRDefault="0061288E">
      <w:pPr>
        <w:spacing w:after="0" w:line="240" w:lineRule="auto"/>
        <w:jc w:val="both"/>
        <w:rPr>
          <w:rFonts w:ascii="Times New Roman" w:eastAsia="Times New Roman" w:cs="Times New Roman"/>
          <w:sz w:val="28"/>
          <w:szCs w:val="28"/>
        </w:rPr>
      </w:pPr>
    </w:p>
    <w:p w14:paraId="2B16366F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0E32FE4B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2622"/>
        <w:gridCol w:w="2613"/>
        <w:gridCol w:w="2614"/>
      </w:tblGrid>
      <w:tr w:rsidR="0061288E" w14:paraId="47D4CCB1" w14:textId="77777777">
        <w:tc>
          <w:tcPr>
            <w:tcW w:w="2676" w:type="dxa"/>
            <w:vMerge w:val="restart"/>
          </w:tcPr>
          <w:p w14:paraId="55523F0A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2676" w:type="dxa"/>
            <w:vMerge w:val="restart"/>
          </w:tcPr>
          <w:p w14:paraId="4F493A86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Уровни усвоения</w:t>
            </w:r>
          </w:p>
        </w:tc>
        <w:tc>
          <w:tcPr>
            <w:tcW w:w="5353" w:type="dxa"/>
            <w:gridSpan w:val="2"/>
          </w:tcPr>
          <w:p w14:paraId="475702FE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ИТОГ</w:t>
            </w:r>
          </w:p>
          <w:p w14:paraId="701A9BB8" w14:textId="2D4C7C7D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202</w:t>
            </w:r>
            <w:r w:rsidR="00D659CC">
              <w:rPr>
                <w:rFonts w:asci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cs="Times New Roman"/>
                <w:sz w:val="24"/>
                <w:szCs w:val="24"/>
              </w:rPr>
              <w:t xml:space="preserve"> /202</w:t>
            </w:r>
            <w:r w:rsidR="00D659CC">
              <w:rPr>
                <w:rFonts w:asci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61288E" w14:paraId="57033C84" w14:textId="77777777">
        <w:tc>
          <w:tcPr>
            <w:tcW w:w="2676" w:type="dxa"/>
            <w:vMerge/>
          </w:tcPr>
          <w:p w14:paraId="49BD7D0A" w14:textId="77777777" w:rsidR="0061288E" w:rsidRDefault="0061288E"/>
        </w:tc>
        <w:tc>
          <w:tcPr>
            <w:tcW w:w="2676" w:type="dxa"/>
            <w:vMerge/>
          </w:tcPr>
          <w:p w14:paraId="0572C134" w14:textId="77777777" w:rsidR="0061288E" w:rsidRDefault="0061288E"/>
        </w:tc>
        <w:tc>
          <w:tcPr>
            <w:tcW w:w="2676" w:type="dxa"/>
          </w:tcPr>
          <w:p w14:paraId="1E6A8FD4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677" w:type="dxa"/>
          </w:tcPr>
          <w:p w14:paraId="791C8ABC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КГ</w:t>
            </w:r>
          </w:p>
        </w:tc>
      </w:tr>
      <w:tr w:rsidR="0061288E" w14:paraId="612FD66A" w14:textId="77777777">
        <w:tc>
          <w:tcPr>
            <w:tcW w:w="2676" w:type="dxa"/>
            <w:vAlign w:val="center"/>
          </w:tcPr>
          <w:p w14:paraId="32357549" w14:textId="77777777" w:rsidR="0061288E" w:rsidRDefault="0061288E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14:paraId="47E1497C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76" w:type="dxa"/>
          </w:tcPr>
          <w:p w14:paraId="28CCFD54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высокий </w:t>
            </w:r>
          </w:p>
          <w:p w14:paraId="5B1F4CD7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средний</w:t>
            </w:r>
          </w:p>
          <w:p w14:paraId="5AD3BF54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676" w:type="dxa"/>
          </w:tcPr>
          <w:p w14:paraId="70723C09" w14:textId="57B2877C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24, 2% </w:t>
            </w:r>
          </w:p>
          <w:p w14:paraId="69760F84" w14:textId="78F7DBA7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65,5% </w:t>
            </w:r>
          </w:p>
          <w:p w14:paraId="2FD3605F" w14:textId="77047696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10,3%</w:t>
            </w:r>
          </w:p>
        </w:tc>
        <w:tc>
          <w:tcPr>
            <w:tcW w:w="2677" w:type="dxa"/>
          </w:tcPr>
          <w:p w14:paraId="4F25975A" w14:textId="3D7BCA8A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72% </w:t>
            </w:r>
          </w:p>
          <w:p w14:paraId="702C2984" w14:textId="0587956B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28% </w:t>
            </w:r>
          </w:p>
          <w:p w14:paraId="495BC8B6" w14:textId="6CC59573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0%.</w:t>
            </w:r>
          </w:p>
        </w:tc>
      </w:tr>
      <w:tr w:rsidR="00D659CC" w14:paraId="6061C8B6" w14:textId="77777777">
        <w:tc>
          <w:tcPr>
            <w:tcW w:w="2676" w:type="dxa"/>
            <w:vAlign w:val="center"/>
          </w:tcPr>
          <w:p w14:paraId="03419AB8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76" w:type="dxa"/>
          </w:tcPr>
          <w:p w14:paraId="06D94224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высокий </w:t>
            </w:r>
          </w:p>
          <w:p w14:paraId="57CB0285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средний</w:t>
            </w:r>
          </w:p>
          <w:p w14:paraId="222C95EE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7E700E8B" w14:textId="39ACCF5F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10.3% </w:t>
            </w:r>
          </w:p>
          <w:p w14:paraId="2BEAE8AD" w14:textId="359C33C6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62,1% </w:t>
            </w:r>
          </w:p>
          <w:p w14:paraId="5AA1CA2D" w14:textId="6DED0A30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27.6 %</w:t>
            </w:r>
          </w:p>
        </w:tc>
        <w:tc>
          <w:tcPr>
            <w:tcW w:w="2677" w:type="dxa"/>
          </w:tcPr>
          <w:p w14:paraId="2B9BD4FF" w14:textId="36D396D2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34.5% </w:t>
            </w:r>
          </w:p>
          <w:p w14:paraId="11D86CD3" w14:textId="77777777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65,5% </w:t>
            </w:r>
          </w:p>
          <w:p w14:paraId="4D9175D2" w14:textId="662E1B41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0 %</w:t>
            </w:r>
          </w:p>
        </w:tc>
      </w:tr>
      <w:tr w:rsidR="0061288E" w14:paraId="1257C20C" w14:textId="77777777">
        <w:tc>
          <w:tcPr>
            <w:tcW w:w="2676" w:type="dxa"/>
            <w:vAlign w:val="center"/>
          </w:tcPr>
          <w:p w14:paraId="225DDCA3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76" w:type="dxa"/>
          </w:tcPr>
          <w:p w14:paraId="05E62FFC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высокий </w:t>
            </w:r>
          </w:p>
          <w:p w14:paraId="6ACB970F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средний</w:t>
            </w:r>
          </w:p>
          <w:p w14:paraId="1F6F035A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0FC852FE" w14:textId="2DABE1A5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24,1% </w:t>
            </w:r>
          </w:p>
          <w:p w14:paraId="13248E34" w14:textId="721513F7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48,3 % </w:t>
            </w:r>
          </w:p>
          <w:p w14:paraId="0A1AC9CE" w14:textId="7C700FA4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27,6%</w:t>
            </w:r>
          </w:p>
        </w:tc>
        <w:tc>
          <w:tcPr>
            <w:tcW w:w="2677" w:type="dxa"/>
          </w:tcPr>
          <w:p w14:paraId="2C818B95" w14:textId="4B0079DD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38% </w:t>
            </w:r>
          </w:p>
          <w:p w14:paraId="00D4A7BA" w14:textId="3E4A7F3F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62 % </w:t>
            </w:r>
          </w:p>
          <w:p w14:paraId="51F72BCA" w14:textId="793340D1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0 %</w:t>
            </w:r>
          </w:p>
        </w:tc>
      </w:tr>
      <w:tr w:rsidR="0061288E" w14:paraId="76310A0B" w14:textId="77777777">
        <w:tc>
          <w:tcPr>
            <w:tcW w:w="2676" w:type="dxa"/>
            <w:vAlign w:val="center"/>
          </w:tcPr>
          <w:p w14:paraId="4BBBFBC8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6" w:type="dxa"/>
          </w:tcPr>
          <w:p w14:paraId="05B7150E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высокий </w:t>
            </w:r>
          </w:p>
          <w:p w14:paraId="5BAF750E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средний</w:t>
            </w:r>
          </w:p>
          <w:p w14:paraId="752A720D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59274B9E" w14:textId="4E010227" w:rsidR="00D659CC" w:rsidRPr="00D659CC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sz w:val="24"/>
                <w:szCs w:val="24"/>
              </w:rPr>
              <w:t>24%</w:t>
            </w:r>
            <w:r w:rsidRPr="00D659C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  <w:p w14:paraId="538CC3D7" w14:textId="632CF006" w:rsidR="00D659CC" w:rsidRPr="00D659CC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sz w:val="24"/>
                <w:szCs w:val="24"/>
              </w:rPr>
              <w:t>52%</w:t>
            </w:r>
            <w:r w:rsidRPr="00D659C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  <w:p w14:paraId="2078B21C" w14:textId="17BC6232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sz w:val="24"/>
                <w:szCs w:val="24"/>
              </w:rPr>
              <w:t>24 %</w:t>
            </w:r>
            <w:r w:rsidRPr="00D659CC">
              <w:rPr>
                <w:rFonts w:asci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77" w:type="dxa"/>
          </w:tcPr>
          <w:p w14:paraId="4E1B7B58" w14:textId="2F71A797" w:rsidR="00D659CC" w:rsidRPr="00D659CC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sz w:val="24"/>
                <w:szCs w:val="24"/>
              </w:rPr>
              <w:t xml:space="preserve">42% </w:t>
            </w:r>
          </w:p>
          <w:p w14:paraId="0F57C446" w14:textId="67868A39" w:rsidR="00D659CC" w:rsidRPr="00D659CC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sz w:val="24"/>
                <w:szCs w:val="24"/>
              </w:rPr>
              <w:t xml:space="preserve">58% </w:t>
            </w:r>
          </w:p>
          <w:p w14:paraId="36304E1A" w14:textId="35117B16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D659CC" w14:paraId="0B3C8DD6" w14:textId="77777777" w:rsidTr="00D659CC">
        <w:trPr>
          <w:trHeight w:val="1309"/>
        </w:trPr>
        <w:tc>
          <w:tcPr>
            <w:tcW w:w="2676" w:type="dxa"/>
            <w:vAlign w:val="center"/>
          </w:tcPr>
          <w:p w14:paraId="525B3697" w14:textId="77777777" w:rsidR="0061288E" w:rsidRDefault="00E901D7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76" w:type="dxa"/>
          </w:tcPr>
          <w:p w14:paraId="104A1C98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высокий </w:t>
            </w:r>
          </w:p>
          <w:p w14:paraId="0637AF9D" w14:textId="77777777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средний</w:t>
            </w:r>
          </w:p>
          <w:p w14:paraId="6921119E" w14:textId="341B2730" w:rsidR="0061288E" w:rsidRDefault="00E901D7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00E21596" w14:textId="50F994E3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35 %.</w:t>
            </w:r>
          </w:p>
          <w:p w14:paraId="7C62C9F2" w14:textId="58D07A88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59 % </w:t>
            </w:r>
          </w:p>
          <w:p w14:paraId="27D24203" w14:textId="74EA3A6E" w:rsidR="0061288E" w:rsidRDefault="00D659CC" w:rsidP="00D659CC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6%</w:t>
            </w:r>
          </w:p>
        </w:tc>
        <w:tc>
          <w:tcPr>
            <w:tcW w:w="2677" w:type="dxa"/>
          </w:tcPr>
          <w:p w14:paraId="49D840F3" w14:textId="50BEF100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55 % </w:t>
            </w:r>
          </w:p>
          <w:p w14:paraId="0840938E" w14:textId="48306830" w:rsidR="00D659CC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 xml:space="preserve">45% </w:t>
            </w:r>
          </w:p>
          <w:p w14:paraId="2D3FFF94" w14:textId="23A776B1" w:rsidR="0061288E" w:rsidRPr="00D659CC" w:rsidRDefault="00D659CC" w:rsidP="00D659CC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D659CC">
              <w:rPr>
                <w:rFonts w:ascii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</w:tbl>
    <w:p w14:paraId="2D19FFA5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5971198F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62EE5AC3" w14:textId="77777777" w:rsidR="0061288E" w:rsidRDefault="00E901D7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14" behindDoc="0" locked="0" layoutInCell="1" hidden="0" allowOverlap="1" wp14:anchorId="2C039016" wp14:editId="24EA448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10200" cy="2771775"/>
            <wp:effectExtent l="0" t="0" r="0" b="0"/>
            <wp:wrapSquare wrapText="bothSides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rFonts w:ascii="Times New Roman" w:cs="Times New Roman"/>
          <w:color w:val="FF0000"/>
          <w:sz w:val="28"/>
          <w:szCs w:val="28"/>
        </w:rPr>
        <w:br w:type="textWrapping" w:clear="all"/>
      </w:r>
    </w:p>
    <w:p w14:paraId="6D1CE68B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08C55E6E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16C46639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07925E65" w14:textId="77777777" w:rsidR="0061288E" w:rsidRDefault="00E901D7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  <w:r>
        <w:rPr>
          <w:noProof/>
          <w:color w:val="FF0000"/>
          <w:lang w:eastAsia="ru-RU"/>
        </w:rPr>
        <w:drawing>
          <wp:inline distT="0" distB="0" distL="0" distR="0" wp14:anchorId="7268634B" wp14:editId="71BF6F47">
            <wp:extent cx="5229225" cy="250507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53BF953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38D89435" w14:textId="5B6AE855" w:rsidR="0061288E" w:rsidRDefault="006401FA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D99B670" wp14:editId="080758DA">
            <wp:simplePos x="0" y="0"/>
            <wp:positionH relativeFrom="column">
              <wp:posOffset>342265</wp:posOffset>
            </wp:positionH>
            <wp:positionV relativeFrom="paragraph">
              <wp:posOffset>28575</wp:posOffset>
            </wp:positionV>
            <wp:extent cx="5486400" cy="3200400"/>
            <wp:effectExtent l="0" t="0" r="0" b="0"/>
            <wp:wrapSquare wrapText="bothSides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67BA91CA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8"/>
          <w:szCs w:val="28"/>
        </w:rPr>
      </w:pPr>
    </w:p>
    <w:p w14:paraId="7B77D8BB" w14:textId="51B76912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4"/>
          <w:szCs w:val="24"/>
        </w:rPr>
      </w:pPr>
    </w:p>
    <w:p w14:paraId="3FC282C8" w14:textId="77777777" w:rsidR="0061288E" w:rsidRDefault="00E901D7">
      <w:pPr>
        <w:spacing w:after="0" w:line="240" w:lineRule="auto"/>
        <w:jc w:val="both"/>
        <w:rPr>
          <w:rFonts w:ascii="Times New Roman" w:cs="Times New Roman"/>
          <w:color w:val="FF0000"/>
          <w:sz w:val="24"/>
          <w:szCs w:val="24"/>
        </w:rPr>
      </w:pPr>
      <w:r>
        <w:rPr>
          <w:rFonts w:ascii="Times New Roman" w:cs="Times New Roman"/>
          <w:color w:val="FF0000"/>
          <w:sz w:val="24"/>
          <w:szCs w:val="24"/>
        </w:rPr>
        <w:t xml:space="preserve">          </w:t>
      </w:r>
    </w:p>
    <w:p w14:paraId="24200E72" w14:textId="77777777" w:rsidR="0061288E" w:rsidRDefault="0061288E">
      <w:pPr>
        <w:spacing w:after="0" w:line="240" w:lineRule="auto"/>
        <w:jc w:val="both"/>
        <w:rPr>
          <w:rFonts w:ascii="Times New Roman" w:cs="Times New Roman"/>
          <w:color w:val="FF0000"/>
          <w:sz w:val="24"/>
          <w:szCs w:val="24"/>
        </w:rPr>
      </w:pPr>
    </w:p>
    <w:p w14:paraId="7CD6F271" w14:textId="77777777" w:rsidR="0061288E" w:rsidRDefault="0061288E">
      <w:pPr>
        <w:spacing w:after="0" w:line="240" w:lineRule="auto"/>
        <w:jc w:val="center"/>
        <w:rPr>
          <w:rFonts w:ascii="Times New Roman" w:cs="Times New Roman"/>
          <w:sz w:val="28"/>
          <w:szCs w:val="28"/>
        </w:rPr>
      </w:pPr>
    </w:p>
    <w:p w14:paraId="5D1FE0BF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2AFDD76E" w14:textId="77777777" w:rsidR="0061288E" w:rsidRDefault="0061288E">
      <w:pPr>
        <w:spacing w:after="0" w:line="240" w:lineRule="auto"/>
        <w:jc w:val="center"/>
        <w:rPr>
          <w:rFonts w:ascii="Times New Roman" w:cs="Times New Roman"/>
          <w:sz w:val="28"/>
          <w:szCs w:val="28"/>
        </w:rPr>
      </w:pPr>
    </w:p>
    <w:p w14:paraId="673E5AD8" w14:textId="77777777" w:rsidR="0061288E" w:rsidRDefault="0061288E">
      <w:pPr>
        <w:spacing w:after="0" w:line="240" w:lineRule="auto"/>
        <w:jc w:val="center"/>
        <w:rPr>
          <w:rFonts w:ascii="Times New Roman" w:cs="Times New Roman"/>
          <w:sz w:val="28"/>
          <w:szCs w:val="28"/>
        </w:rPr>
      </w:pPr>
    </w:p>
    <w:p w14:paraId="029CF8C6" w14:textId="3B606876" w:rsidR="0061288E" w:rsidRDefault="0061288E" w:rsidP="006401FA">
      <w:pPr>
        <w:spacing w:after="0" w:line="240" w:lineRule="auto"/>
        <w:rPr>
          <w:rFonts w:ascii="Times New Roman" w:cs="Times New Roman"/>
          <w:sz w:val="28"/>
          <w:szCs w:val="28"/>
        </w:rPr>
      </w:pPr>
    </w:p>
    <w:p w14:paraId="7C943C79" w14:textId="5DE0E458" w:rsidR="006401FA" w:rsidRDefault="006401FA" w:rsidP="006401FA">
      <w:pPr>
        <w:spacing w:after="0" w:line="240" w:lineRule="auto"/>
        <w:rPr>
          <w:rFonts w:ascii="Times New Roman" w:cs="Times New Roman"/>
          <w:sz w:val="28"/>
          <w:szCs w:val="28"/>
        </w:rPr>
      </w:pPr>
    </w:p>
    <w:p w14:paraId="17A4DD83" w14:textId="77777777" w:rsidR="006401FA" w:rsidRDefault="006401FA" w:rsidP="006401FA">
      <w:pPr>
        <w:spacing w:after="0" w:line="240" w:lineRule="auto"/>
        <w:rPr>
          <w:rFonts w:ascii="Times New Roman" w:cs="Times New Roman"/>
          <w:sz w:val="28"/>
          <w:szCs w:val="28"/>
        </w:rPr>
      </w:pPr>
    </w:p>
    <w:p w14:paraId="5B0080D8" w14:textId="77777777" w:rsidR="0061288E" w:rsidRDefault="0061288E">
      <w:pPr>
        <w:spacing w:after="0" w:line="240" w:lineRule="auto"/>
        <w:jc w:val="center"/>
        <w:rPr>
          <w:rFonts w:ascii="Times New Roman" w:cs="Times New Roman"/>
          <w:sz w:val="28"/>
          <w:szCs w:val="28"/>
        </w:rPr>
      </w:pPr>
    </w:p>
    <w:p w14:paraId="3D5BD229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069A4AC3" w14:textId="535534C7" w:rsidR="0061288E" w:rsidRDefault="00E901D7">
      <w:pPr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lastRenderedPageBreak/>
        <w:t>Вывод: Программный материал усвоен детьми группы «СОВЯТА» в 202</w:t>
      </w:r>
      <w:r w:rsidR="006401FA">
        <w:rPr>
          <w:rFonts w:ascii="Times New Roman" w:cs="Times New Roman"/>
          <w:sz w:val="24"/>
          <w:szCs w:val="24"/>
        </w:rPr>
        <w:t>4</w:t>
      </w:r>
      <w:r>
        <w:rPr>
          <w:rFonts w:ascii="Times New Roman" w:cs="Times New Roman"/>
          <w:sz w:val="24"/>
          <w:szCs w:val="24"/>
        </w:rPr>
        <w:t>-202</w:t>
      </w:r>
      <w:r w:rsidR="006401FA">
        <w:rPr>
          <w:rFonts w:ascii="Times New Roman" w:cs="Times New Roman"/>
          <w:sz w:val="24"/>
          <w:szCs w:val="24"/>
        </w:rPr>
        <w:t>5</w:t>
      </w:r>
      <w:r>
        <w:rPr>
          <w:rFonts w:ascii="Times New Roman" w:cs="Times New Roman"/>
          <w:sz w:val="24"/>
          <w:szCs w:val="24"/>
        </w:rPr>
        <w:t xml:space="preserve"> уч.</w:t>
      </w:r>
      <w:r w:rsidR="006401FA"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году на достаточно хорошем уровне -100</w:t>
      </w:r>
      <w:r>
        <w:rPr>
          <w:rFonts w:ascii="Times New Roman" w:cs="Times New Roman"/>
          <w:sz w:val="24"/>
          <w:szCs w:val="24"/>
        </w:rPr>
        <w:t xml:space="preserve"> % </w:t>
      </w:r>
    </w:p>
    <w:p w14:paraId="6832C27A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7E5B9F87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1C03FCC0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60040B38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162F4966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2F1F90AB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68FDB5F4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683A3691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1C4C4C38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3614B744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53C78B03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292CCDBB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36DD3808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5FBB4E1E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2FB0AC1E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27C7BEDC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34F1CE19" w14:textId="77777777" w:rsidR="0061288E" w:rsidRDefault="0061288E">
      <w:pPr>
        <w:spacing w:after="0" w:line="240" w:lineRule="auto"/>
        <w:jc w:val="both"/>
        <w:rPr>
          <w:rFonts w:ascii="Times New Roman" w:cs="Times New Roman"/>
          <w:sz w:val="28"/>
          <w:szCs w:val="28"/>
        </w:rPr>
      </w:pPr>
    </w:p>
    <w:p w14:paraId="3B7C5632" w14:textId="77777777" w:rsidR="0061288E" w:rsidRDefault="0061288E"/>
    <w:sectPr w:rsidR="0061288E">
      <w:pgSz w:w="11906" w:h="16838"/>
      <w:pgMar w:top="851" w:right="566" w:bottom="1134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Segoe U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xi Sans">
    <w:altName w:val="Calibri"/>
    <w:charset w:val="00"/>
    <w:family w:val="auto"/>
    <w:pitch w:val="variable"/>
  </w:font>
  <w:font w:name="HONOR black body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21703"/>
    <w:multiLevelType w:val="hybridMultilevel"/>
    <w:tmpl w:val="8AAEAC9A"/>
    <w:lvl w:ilvl="0" w:tplc="800CE18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AA8080C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C8EC51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8A7E855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6C6E514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76E4827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3A264F5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4EE2CCA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91980FA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drawingGridHorizontalSpacing w:val="110"/>
  <w:drawingGridVerticalSpacing w:val="156"/>
  <w:displayHorizontalDrawingGridEvery w:val="0"/>
  <w:characterSpacingControl w:val="doNotCompress"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88E"/>
    <w:rsid w:val="00256A1E"/>
    <w:rsid w:val="00366F70"/>
    <w:rsid w:val="003D1981"/>
    <w:rsid w:val="00573DFC"/>
    <w:rsid w:val="00596537"/>
    <w:rsid w:val="0061288E"/>
    <w:rsid w:val="006401FA"/>
    <w:rsid w:val="007B7B2C"/>
    <w:rsid w:val="007D46CD"/>
    <w:rsid w:val="009616E5"/>
    <w:rsid w:val="00D659CC"/>
    <w:rsid w:val="00E90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4CFE"/>
  <w15:docId w15:val="{75D49648-2E01-457C-BEE6-FED19118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9CC"/>
    <w:pPr>
      <w:spacing w:after="160" w:line="259" w:lineRule="auto"/>
    </w:pPr>
    <w:rPr>
      <w:rFonts w:ascii="Droid Sans" w:eastAsia="Droid Sans" w:cs="Arial"/>
      <w:sz w:val="22"/>
      <w:szCs w:val="22"/>
      <w:lang w:val="ru-RU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eastAsia="SimSun" w:hAnsi="Droid Sans" w:cs="Times New Roman"/>
      <w:b/>
      <w:bCs/>
      <w:color w:val="2E74B5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pPr>
      <w:ind w:left="720"/>
      <w:contextualSpacing/>
    </w:pPr>
  </w:style>
  <w:style w:type="paragraph" w:customStyle="1" w:styleId="11">
    <w:name w:val="Без интервала1"/>
    <w:rPr>
      <w:rFonts w:ascii="Droid Sans" w:eastAsia="Droid Sans" w:cs="Arial"/>
      <w:sz w:val="22"/>
      <w:szCs w:val="22"/>
      <w:lang w:val="ru-RU" w:eastAsia="en-US"/>
    </w:rPr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Н Г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 w="3175">
              <a:solidFill>
                <a:srgbClr val="FF0000"/>
              </a:solidFill>
              <a:prstDash val="solid"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0.24199999999999999</c:v>
                </c:pt>
                <c:pt idx="1">
                  <c:v>0.10299999999999999</c:v>
                </c:pt>
                <c:pt idx="2" formatCode="0%">
                  <c:v>0.35</c:v>
                </c:pt>
                <c:pt idx="3">
                  <c:v>0.24099999999999999</c:v>
                </c:pt>
                <c:pt idx="4" formatCode="0%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81-4078-A4E7-A6F11B864F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 w="3175">
              <a:solidFill>
                <a:srgbClr val="00B050"/>
              </a:solidFill>
              <a:prstDash val="solid"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0.65500000000000003</c:v>
                </c:pt>
                <c:pt idx="1">
                  <c:v>0.621</c:v>
                </c:pt>
                <c:pt idx="2" formatCode="0%">
                  <c:v>0.59</c:v>
                </c:pt>
                <c:pt idx="3">
                  <c:v>0.48299999999999998</c:v>
                </c:pt>
                <c:pt idx="4" formatCode="0%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81-4078-A4E7-A6F11B864F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 w="3175">
              <a:solidFill>
                <a:srgbClr val="0070C0"/>
              </a:solidFill>
              <a:prstDash val="solid"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>
                  <c:v>0.10299999999999999</c:v>
                </c:pt>
                <c:pt idx="1">
                  <c:v>0.27600000000000002</c:v>
                </c:pt>
                <c:pt idx="2" formatCode="0%">
                  <c:v>0.06</c:v>
                </c:pt>
                <c:pt idx="3">
                  <c:v>0.27600000000000002</c:v>
                </c:pt>
                <c:pt idx="4" formatCode="0%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81-4078-A4E7-A6F11B864F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0861967"/>
        <c:axId val="1"/>
      </c:barChart>
      <c:catAx>
        <c:axId val="830861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0.00%" sourceLinked="1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  <c:crossAx val="83086196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12700">
            <a:solidFill>
              <a:srgbClr val="D9D9D9"/>
            </a:solidFill>
            <a:prstDash val="solid"/>
          </a:ln>
        </c:spPr>
        <c:txPr>
          <a:bodyPr/>
          <a:lstStyle/>
          <a:p>
            <a:pPr rtl="0"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</c:dTable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КГ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 w="3175">
              <a:solidFill>
                <a:srgbClr val="FF0000"/>
              </a:solidFill>
              <a:prstDash val="solid"/>
            </a:ln>
          </c:spPr>
          <c:invertIfNegative val="0"/>
          <c:cat>
            <c:strRef>
              <c:f>'Лист1(2)'!$A$2:$A$6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'Лист1(2)'!$B$2:$B$6</c:f>
              <c:numCache>
                <c:formatCode>0.00%</c:formatCode>
                <c:ptCount val="5"/>
                <c:pt idx="0" formatCode="0%">
                  <c:v>0.72</c:v>
                </c:pt>
                <c:pt idx="1">
                  <c:v>0.34499999999999997</c:v>
                </c:pt>
                <c:pt idx="2" formatCode="0%">
                  <c:v>0.55000000000000004</c:v>
                </c:pt>
                <c:pt idx="3" formatCode="0%">
                  <c:v>0.38</c:v>
                </c:pt>
                <c:pt idx="4" formatCode="0%">
                  <c:v>0.42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Лист1(2)!$B$1</c15:sqref>
                        </c15:formulaRef>
                      </c:ext>
                    </c:extLst>
                    <c:strCache>
                      <c:ptCount val="1"/>
                      <c:pt idx="0">
                        <c:v>высокий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E0C6-4C27-9862-432D9C0657F1}"/>
            </c:ext>
          </c:extLst>
        </c:ser>
        <c:ser>
          <c:idx val="1"/>
          <c:order val="1"/>
          <c:spPr>
            <a:solidFill>
              <a:srgbClr val="00B050"/>
            </a:solidFill>
            <a:ln w="3175">
              <a:solidFill>
                <a:srgbClr val="00B050"/>
              </a:solidFill>
              <a:prstDash val="solid"/>
            </a:ln>
          </c:spPr>
          <c:invertIfNegative val="0"/>
          <c:cat>
            <c:strRef>
              <c:f>'Лист1(2)'!$A$2:$A$6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'Лист1(2)'!$C$2:$C$6</c:f>
              <c:numCache>
                <c:formatCode>0.00%</c:formatCode>
                <c:ptCount val="5"/>
                <c:pt idx="0" formatCode="0%">
                  <c:v>0.28000000000000003</c:v>
                </c:pt>
                <c:pt idx="1">
                  <c:v>0.65500000000000003</c:v>
                </c:pt>
                <c:pt idx="2" formatCode="0%">
                  <c:v>0.45</c:v>
                </c:pt>
                <c:pt idx="3" formatCode="0%">
                  <c:v>0.62</c:v>
                </c:pt>
                <c:pt idx="4" formatCode="0%">
                  <c:v>0.57999999999999996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Лист1(2)!$C$1</c15:sqref>
                        </c15:formulaRef>
                      </c:ext>
                    </c:extLst>
                    <c:strCache>
                      <c:ptCount val="1"/>
                      <c:pt idx="0">
                        <c:v>средний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1-E0C6-4C27-9862-432D9C0657F1}"/>
            </c:ext>
          </c:extLst>
        </c:ser>
        <c:ser>
          <c:idx val="2"/>
          <c:order val="2"/>
          <c:spPr>
            <a:solidFill>
              <a:srgbClr val="0070C0"/>
            </a:solidFill>
            <a:ln w="3175">
              <a:solidFill>
                <a:srgbClr val="2F5597"/>
              </a:solidFill>
              <a:prstDash val="solid"/>
            </a:ln>
          </c:spPr>
          <c:invertIfNegative val="0"/>
          <c:cat>
            <c:strRef>
              <c:f>'Лист1(2)'!$A$2:$A$6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'Лист1(2)'!$D$2:$D$6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Лист1(2)!$D$1</c15:sqref>
                        </c15:formulaRef>
                      </c:ext>
                    </c:extLst>
                    <c:strCache>
                      <c:ptCount val="1"/>
                      <c:pt idx="0">
                        <c:v>низкий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2-E0C6-4C27-9862-432D9C065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0865711"/>
        <c:axId val="1"/>
      </c:barChart>
      <c:catAx>
        <c:axId val="830865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0%" sourceLinked="1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  <c:crossAx val="83086571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12700">
            <a:solidFill>
              <a:srgbClr val="D9D9D9"/>
            </a:solidFill>
            <a:prstDash val="solid"/>
          </a:ln>
        </c:spPr>
        <c:txPr>
          <a:bodyPr/>
          <a:lstStyle/>
          <a:p>
            <a:pPr rtl="0"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</c:dTable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 Сводная 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 w="3175">
              <a:solidFill>
                <a:srgbClr val="FF0000"/>
              </a:solidFill>
              <a:prstDash val="solid"/>
            </a:ln>
          </c:spPr>
          <c:invertIfNegative val="0"/>
          <c:cat>
            <c:strRef>
              <c:f>'Лист1(3)'!$A$2:$A$5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'Лист1(3)'!$B$2:$B$5</c:f>
              <c:numCache>
                <c:formatCode>General</c:formatCode>
                <c:ptCount val="4"/>
                <c:pt idx="0">
                  <c:v>23.52</c:v>
                </c:pt>
                <c:pt idx="1">
                  <c:v>48.3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Лист1(3)!$B$1</c15:sqref>
                        </c15:formulaRef>
                      </c:ext>
                    </c:extLst>
                    <c:strCache>
                      <c:ptCount val="1"/>
                      <c:pt idx="0">
                        <c:v>высокий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93E3-4446-BF26-9FF659BDA18D}"/>
            </c:ext>
          </c:extLst>
        </c:ser>
        <c:ser>
          <c:idx val="1"/>
          <c:order val="1"/>
          <c:spPr>
            <a:solidFill>
              <a:srgbClr val="00B050"/>
            </a:solidFill>
            <a:ln w="3175">
              <a:solidFill>
                <a:srgbClr val="00B050"/>
              </a:solidFill>
              <a:prstDash val="solid"/>
            </a:ln>
          </c:spPr>
          <c:invertIfNegative val="0"/>
          <c:cat>
            <c:strRef>
              <c:f>'Лист1(3)'!$A$2:$A$5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'Лист1(3)'!$C$2:$C$5</c:f>
              <c:numCache>
                <c:formatCode>General</c:formatCode>
                <c:ptCount val="4"/>
                <c:pt idx="0">
                  <c:v>57.38</c:v>
                </c:pt>
                <c:pt idx="1">
                  <c:v>51.7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Лист1(3)!$C$1</c15:sqref>
                        </c15:formulaRef>
                      </c:ext>
                    </c:extLst>
                    <c:strCache>
                      <c:ptCount val="1"/>
                      <c:pt idx="0">
                        <c:v>средний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1-93E3-4446-BF26-9FF659BDA18D}"/>
            </c:ext>
          </c:extLst>
        </c:ser>
        <c:ser>
          <c:idx val="2"/>
          <c:order val="2"/>
          <c:spPr>
            <a:solidFill>
              <a:srgbClr val="0070C0"/>
            </a:solidFill>
            <a:ln w="3175">
              <a:solidFill>
                <a:srgbClr val="0070C0"/>
              </a:solidFill>
              <a:prstDash val="solid"/>
            </a:ln>
          </c:spPr>
          <c:invertIfNegative val="0"/>
          <c:cat>
            <c:strRef>
              <c:f>'Лист1(3)'!$A$2:$A$5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'Лист1(3)'!$D$2:$D$5</c:f>
              <c:numCache>
                <c:formatCode>General</c:formatCode>
                <c:ptCount val="4"/>
                <c:pt idx="0">
                  <c:v>19.100000000000001</c:v>
                </c:pt>
                <c:pt idx="1">
                  <c:v>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Лист1(3)!$D$1</c15:sqref>
                        </c15:formulaRef>
                      </c:ext>
                    </c:extLst>
                    <c:strCache>
                      <c:ptCount val="1"/>
                      <c:pt idx="0">
                        <c:v>низкий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2-93E3-4446-BF26-9FF659BDA1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0863631"/>
        <c:axId val="1"/>
      </c:barChart>
      <c:catAx>
        <c:axId val="830863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ru-RU"/>
          </a:p>
        </c:txPr>
        <c:crossAx val="830863631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Droid Sans"/>
              <a:ea typeface="Droid Sans"/>
              <a:cs typeface="Lucida San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15</cp:revision>
  <dcterms:created xsi:type="dcterms:W3CDTF">2024-04-27T15:29:00Z</dcterms:created>
  <dcterms:modified xsi:type="dcterms:W3CDTF">2025-05-13T11:19:00Z</dcterms:modified>
</cp:coreProperties>
</file>