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204" w:rsidRPr="006D2204" w:rsidRDefault="006D2204" w:rsidP="006D2204">
      <w:pPr>
        <w:rPr>
          <w:b/>
          <w:color w:val="C00000"/>
          <w:sz w:val="52"/>
          <w:szCs w:val="52"/>
          <w:lang w:val="en-US"/>
        </w:rPr>
      </w:pPr>
    </w:p>
    <w:p w:rsidR="006D2204" w:rsidRPr="006D2204" w:rsidRDefault="006D2204" w:rsidP="006D2204">
      <w:pPr>
        <w:jc w:val="center"/>
        <w:rPr>
          <w:b/>
          <w:color w:val="C00000"/>
          <w:sz w:val="52"/>
          <w:szCs w:val="52"/>
        </w:rPr>
      </w:pPr>
      <w:r>
        <w:rPr>
          <w:b/>
          <w:color w:val="C00000"/>
          <w:sz w:val="52"/>
          <w:szCs w:val="52"/>
        </w:rPr>
        <w:t>Консультация для воспитателей</w:t>
      </w:r>
    </w:p>
    <w:p w:rsidR="006D2204" w:rsidRDefault="006D2204" w:rsidP="006D2204">
      <w:pPr>
        <w:jc w:val="center"/>
        <w:rPr>
          <w:b/>
          <w:color w:val="C00000"/>
          <w:sz w:val="52"/>
          <w:szCs w:val="52"/>
        </w:rPr>
      </w:pPr>
      <w:r>
        <w:rPr>
          <w:b/>
          <w:color w:val="C00000"/>
          <w:sz w:val="52"/>
          <w:szCs w:val="52"/>
        </w:rPr>
        <w:t>«Игры, которые лечат»</w:t>
      </w:r>
    </w:p>
    <w:p w:rsidR="006D2204" w:rsidRPr="006D2204" w:rsidRDefault="006D2204" w:rsidP="006D2204">
      <w:pPr>
        <w:jc w:val="center"/>
        <w:rPr>
          <w:b/>
          <w:color w:val="C00000"/>
          <w:sz w:val="52"/>
          <w:szCs w:val="52"/>
        </w:rPr>
      </w:pPr>
    </w:p>
    <w:p w:rsidR="006D2204" w:rsidRDefault="006D2204" w:rsidP="006D2204">
      <w:pPr>
        <w:jc w:val="both"/>
        <w:rPr>
          <w:sz w:val="28"/>
          <w:szCs w:val="28"/>
        </w:rPr>
      </w:pPr>
    </w:p>
    <w:p w:rsidR="006D2204" w:rsidRDefault="006D2204" w:rsidP="006D2204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730240" cy="4259580"/>
            <wp:effectExtent l="0" t="0" r="3810" b="0"/>
            <wp:docPr id="1" name="Рисунок 1" descr="Картинки по запросу Картинка Игры которые леч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Игры которые лечат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5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F05" w:rsidRDefault="00B71F05" w:rsidP="006D2204">
      <w:pPr>
        <w:jc w:val="both"/>
        <w:rPr>
          <w:sz w:val="28"/>
          <w:szCs w:val="28"/>
        </w:rPr>
      </w:pPr>
    </w:p>
    <w:p w:rsidR="00B71F05" w:rsidRDefault="00B71F05" w:rsidP="006D2204">
      <w:pPr>
        <w:jc w:val="both"/>
        <w:rPr>
          <w:sz w:val="28"/>
          <w:szCs w:val="28"/>
        </w:rPr>
      </w:pPr>
    </w:p>
    <w:p w:rsidR="00B71F05" w:rsidRDefault="00B71F05" w:rsidP="006D2204">
      <w:pPr>
        <w:jc w:val="both"/>
        <w:rPr>
          <w:sz w:val="28"/>
          <w:szCs w:val="28"/>
        </w:rPr>
      </w:pPr>
    </w:p>
    <w:p w:rsidR="00B71F05" w:rsidRDefault="00B71F05" w:rsidP="006D2204">
      <w:pPr>
        <w:jc w:val="both"/>
        <w:rPr>
          <w:sz w:val="28"/>
          <w:szCs w:val="28"/>
        </w:rPr>
      </w:pPr>
    </w:p>
    <w:p w:rsidR="00B71F05" w:rsidRDefault="00B71F05" w:rsidP="006D2204">
      <w:pPr>
        <w:jc w:val="both"/>
        <w:rPr>
          <w:sz w:val="28"/>
          <w:szCs w:val="28"/>
        </w:rPr>
      </w:pPr>
    </w:p>
    <w:p w:rsidR="00B71F05" w:rsidRDefault="00B71F05" w:rsidP="006D2204">
      <w:pPr>
        <w:jc w:val="both"/>
        <w:rPr>
          <w:sz w:val="28"/>
          <w:szCs w:val="28"/>
        </w:rPr>
      </w:pP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lastRenderedPageBreak/>
        <w:t>Общеизвестно, что игра – ведущая деятельность ребенка дошкольного возраста.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При подготовке к школе детей, имеющих отклонения в  состоянии здоровья, основным средством,  улучшающим функционирование всех систем организма, является организованная деятельность.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   Один из ее видов – подвижные игры, которые нормализуют нервные процессы, развивают внимание, память, способствуют проявлению инициативы, формируют волевые качества, учат ориентироваться во времени, в пространстве, укрепляют сердечно 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B71F05">
        <w:rPr>
          <w:rFonts w:ascii="Times New Roman" w:hAnsi="Times New Roman" w:cs="Times New Roman"/>
          <w:sz w:val="28"/>
          <w:szCs w:val="28"/>
        </w:rPr>
        <w:t>осудистую и дыхательную системы, активизируют обмен веществ, развивают двигательный аппарат.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  Очень важна роль подвижных игр в увеличении двигательной активности детей в течение дня. Они необходимы для адаптации к возрастающим физиологическим нагрузкам на организм ребенка. 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  Движение и эмоциональный подъем способствуют значительному усилению деятельности костно-мышечной, </w:t>
      </w:r>
      <w:proofErr w:type="spellStart"/>
      <w:proofErr w:type="gramStart"/>
      <w:r w:rsidRPr="00B71F05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B71F05">
        <w:rPr>
          <w:rFonts w:ascii="Times New Roman" w:hAnsi="Times New Roman" w:cs="Times New Roman"/>
          <w:sz w:val="28"/>
          <w:szCs w:val="28"/>
        </w:rPr>
        <w:t xml:space="preserve"> и дыхательных систем, благодаря чему улучшается обмен веществ в организме и происходит соответствующая тренировка функций различных систем и органов.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         Наиболее полезны и целесообразны подвижные игры на свежем воздухе.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        Наблюдения за детьми с отклонениями в состоянии здоровья показывают, что малоподвижность вызывает значительную задержку физического развития. Растущий организм особенно нуждается в мышечной деятельности, поэтому недостаточная двигательная активность приводит к развитию целого ряда хронических заболеваний. Первостепенное значение в коррекции нарушений здоровья детей имеет адаптация к занятиям физической культурой. В случае болезни она служит защитой.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      Игры формируют эмоционально – волевую сферу и нравственные качества детей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1F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71F05">
        <w:rPr>
          <w:rFonts w:ascii="Times New Roman" w:hAnsi="Times New Roman" w:cs="Times New Roman"/>
          <w:sz w:val="28"/>
          <w:szCs w:val="28"/>
        </w:rPr>
        <w:t>ни не только  физически развивают дошкольников, но и служат средством оздоровления на занятиях физкультурой, в повседневной жизни.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  Пальчиковые игры – это тоже форма закаливания, нетрадиционная, но легко входящая в жизнь ребенка. Психика</w:t>
      </w:r>
      <w:r w:rsidR="00EA292C">
        <w:rPr>
          <w:rFonts w:ascii="Times New Roman" w:hAnsi="Times New Roman" w:cs="Times New Roman"/>
          <w:sz w:val="28"/>
          <w:szCs w:val="28"/>
        </w:rPr>
        <w:t xml:space="preserve"> малыша устроена так, что его не</w:t>
      </w:r>
      <w:r w:rsidRPr="00B71F05">
        <w:rPr>
          <w:rFonts w:ascii="Times New Roman" w:hAnsi="Times New Roman" w:cs="Times New Roman"/>
          <w:sz w:val="28"/>
          <w:szCs w:val="28"/>
        </w:rPr>
        <w:t>возможно заставить выполнять какие-либо упражнения, даже самые полезные, если они ему не интересны. А вот пальчиковые игры с простыми движениями и веселым стихотворным сопровождением нравятся детям.</w:t>
      </w:r>
    </w:p>
    <w:p w:rsidR="00EA292C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    Известно, что истоки способностей и дарований детей – на кончиках их пальцев. Поэтому пальчиковые 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B71F05">
        <w:rPr>
          <w:rFonts w:ascii="Times New Roman" w:hAnsi="Times New Roman" w:cs="Times New Roman"/>
          <w:sz w:val="28"/>
          <w:szCs w:val="28"/>
        </w:rPr>
        <w:t xml:space="preserve"> по сути трудно переоценить: они развивают ловкость и подвижность пальцев, а массаж активных точек положительно сказывается на самочувствии в целом и улучшает работу мозга. На кистях рук располагается множество активных точек, массируя которые можно воздействовать на внутренние органы, рефлекторно связанные с ними.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 Физкультурные занятия, физкультминутки, подвижные игры, пальчиковая гимнастика, игры на свежем воздухе, спортивные развлечения, бодрящая гимнастика, корригирующая гимнастика, дыхательная гимнастика являются условием для благотворного, профилактического влияния на растущий организм ребенка.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292C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71F05" w:rsidRPr="00B71F05" w:rsidRDefault="00EA292C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71F05" w:rsidRPr="00B71F05">
        <w:rPr>
          <w:rFonts w:ascii="Times New Roman" w:hAnsi="Times New Roman" w:cs="Times New Roman"/>
          <w:sz w:val="28"/>
          <w:szCs w:val="28"/>
        </w:rPr>
        <w:t xml:space="preserve">  </w:t>
      </w:r>
      <w:r w:rsidR="00B71F05" w:rsidRPr="00EA292C">
        <w:rPr>
          <w:rFonts w:ascii="Times New Roman" w:hAnsi="Times New Roman" w:cs="Times New Roman"/>
          <w:b/>
          <w:i/>
          <w:sz w:val="28"/>
          <w:szCs w:val="28"/>
        </w:rPr>
        <w:t>Профилактика плоскостопия</w:t>
      </w:r>
      <w:r w:rsidR="00B71F05" w:rsidRPr="00B71F05">
        <w:rPr>
          <w:rFonts w:ascii="Times New Roman" w:hAnsi="Times New Roman" w:cs="Times New Roman"/>
          <w:sz w:val="28"/>
          <w:szCs w:val="28"/>
        </w:rPr>
        <w:t>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Большое значение для формирования правильной осанки и развития двигательных навыков имеет развитие стопы, предупреждение плоскостопия, которое может вызвать изменения не только в скелете стопы и ноги, но и нарушить совокупность скелетной структуры и работу всего организма. Ребенок, страдающий плоскостопием, быстро утомляется во время ходьбы и стояния. Предупредить заболевание можно путем подбора соответствующих игр и упражнений, цель которых – развитие и укрепление мышц пальцев, стопы и голени. Упражнения проводятся только босиком и желательно несколько раз в день (утром – во время утренней гимнастики, днем после дневного сна, вечером – перед отходом ко сну).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92C">
        <w:rPr>
          <w:rFonts w:ascii="Times New Roman" w:hAnsi="Times New Roman" w:cs="Times New Roman"/>
          <w:b/>
          <w:i/>
          <w:sz w:val="28"/>
          <w:szCs w:val="28"/>
        </w:rPr>
        <w:t>Формирование правильной осанки</w:t>
      </w:r>
      <w:r w:rsidRPr="00B71F05">
        <w:rPr>
          <w:rFonts w:ascii="Times New Roman" w:hAnsi="Times New Roman" w:cs="Times New Roman"/>
          <w:sz w:val="28"/>
          <w:szCs w:val="28"/>
        </w:rPr>
        <w:t>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Красивая осанка – один из показателей здоровья: нормальное развитие скелета, гармонично развитая мышечная система и умение правильно держаться в состоянии покоя и движения. Осанка формируется с самого раннего детства. Слабое физическое развитие ребенка ведет к нарушению осанки, а нарушения осанки затрудняют работу  внутренних органов, что приводит к дальнейшему ухудшению физического развития. Следует помнить, что лечить всегда труднее, чем предупредить развитие патологического процесса. 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Девизом лечебной физкультуры стал афоризм </w:t>
      </w:r>
      <w:proofErr w:type="spellStart"/>
      <w:r w:rsidRPr="00B71F05">
        <w:rPr>
          <w:rFonts w:ascii="Times New Roman" w:hAnsi="Times New Roman" w:cs="Times New Roman"/>
          <w:sz w:val="28"/>
          <w:szCs w:val="28"/>
        </w:rPr>
        <w:t>Тиссо</w:t>
      </w:r>
      <w:proofErr w:type="spellEnd"/>
      <w:r w:rsidRPr="00B71F05">
        <w:rPr>
          <w:rFonts w:ascii="Times New Roman" w:hAnsi="Times New Roman" w:cs="Times New Roman"/>
          <w:sz w:val="28"/>
          <w:szCs w:val="28"/>
        </w:rPr>
        <w:t xml:space="preserve">: «Движение может заменить разные лекарства, 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B71F05">
        <w:rPr>
          <w:rFonts w:ascii="Times New Roman" w:hAnsi="Times New Roman" w:cs="Times New Roman"/>
          <w:sz w:val="28"/>
          <w:szCs w:val="28"/>
        </w:rPr>
        <w:t xml:space="preserve"> ни одно лекарство не в состоянии заменить движение»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 xml:space="preserve">Коррекция нарушений опорно-двигательного аппарата (неправильная осанка, плоскостопие, искривление ног и т.д.) достигается при выполнении упражнений, включающих бег, ходьбу, прыжки, ползание, лазанье. </w:t>
      </w:r>
      <w:proofErr w:type="gramEnd"/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Игры, которые лечат, направлены на укрепление мышц спины, ног, рук, брюшного пресса и позволяют развивать ловкость, быстроту реакции, координацию, выносливость.</w:t>
      </w:r>
    </w:p>
    <w:p w:rsidR="00B71F05" w:rsidRPr="00EA292C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292C">
        <w:rPr>
          <w:rFonts w:ascii="Times New Roman" w:hAnsi="Times New Roman" w:cs="Times New Roman"/>
          <w:i/>
          <w:sz w:val="28"/>
          <w:szCs w:val="28"/>
        </w:rPr>
        <w:t xml:space="preserve">Основное движение </w:t>
      </w:r>
      <w:proofErr w:type="gramStart"/>
      <w:r w:rsidRPr="00EA292C">
        <w:rPr>
          <w:rFonts w:ascii="Times New Roman" w:hAnsi="Times New Roman" w:cs="Times New Roman"/>
          <w:i/>
          <w:sz w:val="28"/>
          <w:szCs w:val="28"/>
        </w:rPr>
        <w:t>–б</w:t>
      </w:r>
      <w:proofErr w:type="gramEnd"/>
      <w:r w:rsidRPr="00EA292C">
        <w:rPr>
          <w:rFonts w:ascii="Times New Roman" w:hAnsi="Times New Roman" w:cs="Times New Roman"/>
          <w:i/>
          <w:sz w:val="28"/>
          <w:szCs w:val="28"/>
        </w:rPr>
        <w:t>ег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92C">
        <w:rPr>
          <w:rFonts w:ascii="Times New Roman" w:hAnsi="Times New Roman" w:cs="Times New Roman"/>
          <w:i/>
          <w:sz w:val="28"/>
          <w:szCs w:val="28"/>
        </w:rPr>
        <w:t xml:space="preserve">Игры:  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 xml:space="preserve">«Птичка и клетка», </w:t>
      </w:r>
      <w:proofErr w:type="spellStart"/>
      <w:r w:rsidRPr="00B71F05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B71F05">
        <w:rPr>
          <w:rFonts w:ascii="Times New Roman" w:hAnsi="Times New Roman" w:cs="Times New Roman"/>
          <w:sz w:val="28"/>
          <w:szCs w:val="28"/>
        </w:rPr>
        <w:t xml:space="preserve"> на одной ноге», «</w:t>
      </w:r>
      <w:proofErr w:type="spellStart"/>
      <w:r w:rsidRPr="00B71F05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B71F05">
        <w:rPr>
          <w:rFonts w:ascii="Times New Roman" w:hAnsi="Times New Roman" w:cs="Times New Roman"/>
          <w:sz w:val="28"/>
          <w:szCs w:val="28"/>
        </w:rPr>
        <w:t xml:space="preserve"> парами», «Ноги от земли», «</w:t>
      </w:r>
      <w:proofErr w:type="spellStart"/>
      <w:r w:rsidRPr="00B71F05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B71F05">
        <w:rPr>
          <w:rFonts w:ascii="Times New Roman" w:hAnsi="Times New Roman" w:cs="Times New Roman"/>
          <w:sz w:val="28"/>
          <w:szCs w:val="28"/>
        </w:rPr>
        <w:t>, бери ленту», «Стоп», «Мы – веселые ребята», «Два и три», «Караси и щука», «Постройте шеренгу, круг, колонну» и  др.</w:t>
      </w:r>
      <w:proofErr w:type="gramEnd"/>
    </w:p>
    <w:p w:rsidR="006D2204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«Силачи» (армрестлинг), </w:t>
      </w:r>
      <w:r w:rsidR="00EA292C">
        <w:rPr>
          <w:rFonts w:ascii="Times New Roman" w:hAnsi="Times New Roman" w:cs="Times New Roman"/>
          <w:sz w:val="28"/>
          <w:szCs w:val="28"/>
        </w:rPr>
        <w:t>«</w:t>
      </w:r>
      <w:r w:rsidRPr="00B71F05">
        <w:rPr>
          <w:rFonts w:ascii="Times New Roman" w:hAnsi="Times New Roman" w:cs="Times New Roman"/>
          <w:sz w:val="28"/>
          <w:szCs w:val="28"/>
        </w:rPr>
        <w:t xml:space="preserve"> Бой пе</w:t>
      </w:r>
      <w:r w:rsidR="00EA292C">
        <w:rPr>
          <w:rFonts w:ascii="Times New Roman" w:hAnsi="Times New Roman" w:cs="Times New Roman"/>
          <w:sz w:val="28"/>
          <w:szCs w:val="28"/>
        </w:rPr>
        <w:t>тухов»</w:t>
      </w:r>
    </w:p>
    <w:p w:rsidR="00B71F05" w:rsidRPr="00EA292C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292C">
        <w:rPr>
          <w:rFonts w:ascii="Times New Roman" w:hAnsi="Times New Roman" w:cs="Times New Roman"/>
          <w:i/>
          <w:sz w:val="28"/>
          <w:szCs w:val="28"/>
        </w:rPr>
        <w:t>Игры, для детей, перенесших заболевания дыхательной системы.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Восстановление здоровья происходит особенно эффективно на свежем воздухе.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92C">
        <w:rPr>
          <w:rFonts w:ascii="Times New Roman" w:hAnsi="Times New Roman" w:cs="Times New Roman"/>
          <w:i/>
          <w:sz w:val="28"/>
          <w:szCs w:val="28"/>
        </w:rPr>
        <w:t>Игры:</w:t>
      </w:r>
      <w:r w:rsidRPr="00B71F05">
        <w:rPr>
          <w:rFonts w:ascii="Times New Roman" w:hAnsi="Times New Roman" w:cs="Times New Roman"/>
          <w:sz w:val="28"/>
          <w:szCs w:val="28"/>
        </w:rPr>
        <w:t xml:space="preserve"> «Мороз красный нос», «Снежная карусель»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Основное движение 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B71F05">
        <w:rPr>
          <w:rFonts w:ascii="Times New Roman" w:hAnsi="Times New Roman" w:cs="Times New Roman"/>
          <w:sz w:val="28"/>
          <w:szCs w:val="28"/>
        </w:rPr>
        <w:t>етание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1F05">
        <w:rPr>
          <w:rFonts w:ascii="Times New Roman" w:hAnsi="Times New Roman" w:cs="Times New Roman"/>
          <w:sz w:val="28"/>
          <w:szCs w:val="28"/>
        </w:rPr>
        <w:t>«Мяч вдогонку» (дети образуют круг, у 3-4 детей в руках  по мячу.</w:t>
      </w:r>
      <w:proofErr w:type="gramEnd"/>
      <w:r w:rsidRPr="00B71F05">
        <w:rPr>
          <w:rFonts w:ascii="Times New Roman" w:hAnsi="Times New Roman" w:cs="Times New Roman"/>
          <w:sz w:val="28"/>
          <w:szCs w:val="28"/>
        </w:rPr>
        <w:t xml:space="preserve"> По сигналу дети передают мячи друг другу. 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>Необходимо быстро передавать мяч, не пропуская игроков).</w:t>
      </w:r>
      <w:proofErr w:type="gramEnd"/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«Снайперы» (метание снежков в цель 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B71F05">
        <w:rPr>
          <w:rFonts w:ascii="Times New Roman" w:hAnsi="Times New Roman" w:cs="Times New Roman"/>
          <w:sz w:val="28"/>
          <w:szCs w:val="28"/>
        </w:rPr>
        <w:t>убики, мячи, кегли)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«Охотники и зайцы», «</w:t>
      </w:r>
      <w:proofErr w:type="spellStart"/>
      <w:r w:rsidRPr="00B71F05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B71F05">
        <w:rPr>
          <w:rFonts w:ascii="Times New Roman" w:hAnsi="Times New Roman" w:cs="Times New Roman"/>
          <w:sz w:val="28"/>
          <w:szCs w:val="28"/>
        </w:rPr>
        <w:t xml:space="preserve"> с мячом».</w:t>
      </w:r>
    </w:p>
    <w:p w:rsidR="00EA292C" w:rsidRDefault="00EA292C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</w:p>
    <w:p w:rsidR="00EA292C" w:rsidRDefault="00EA292C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1F05" w:rsidRPr="00EA292C" w:rsidRDefault="00EA292C" w:rsidP="00B71F0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B71F05" w:rsidRPr="00EA292C">
        <w:rPr>
          <w:rFonts w:ascii="Times New Roman" w:hAnsi="Times New Roman" w:cs="Times New Roman"/>
          <w:b/>
          <w:i/>
          <w:sz w:val="28"/>
          <w:szCs w:val="28"/>
        </w:rPr>
        <w:t>Игры для укрепления психического здоровья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   Эти игры проводятся с целью создания хорошего настроения, развития внимания, снятия напряжения нервной системы и утомления.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«Третий лишний», «Прятки».  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«Не попадись». 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 xml:space="preserve">(Игроки стоят за пределами круга, </w:t>
      </w:r>
      <w:proofErr w:type="spellStart"/>
      <w:r w:rsidRPr="00B71F05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B71F05">
        <w:rPr>
          <w:rFonts w:ascii="Times New Roman" w:hAnsi="Times New Roman" w:cs="Times New Roman"/>
          <w:sz w:val="28"/>
          <w:szCs w:val="28"/>
        </w:rPr>
        <w:t xml:space="preserve"> в центре круга.</w:t>
      </w:r>
      <w:proofErr w:type="gramEnd"/>
      <w:r w:rsidRPr="00B71F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 xml:space="preserve">Дети  впрыгивают в круг и выпрыгивают из него,  а </w:t>
      </w:r>
      <w:proofErr w:type="spellStart"/>
      <w:r w:rsidRPr="00B71F05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B71F05">
        <w:rPr>
          <w:rFonts w:ascii="Times New Roman" w:hAnsi="Times New Roman" w:cs="Times New Roman"/>
          <w:sz w:val="28"/>
          <w:szCs w:val="28"/>
        </w:rPr>
        <w:t xml:space="preserve"> бегает в кругу, стараясь коснуться игроков).</w:t>
      </w:r>
      <w:proofErr w:type="gramEnd"/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Игры-эстафеты:  «Принеси предмет» (дети бегут до предмета и возвращаясь к команде, выполняют задания с предметам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B71F05">
        <w:rPr>
          <w:rFonts w:ascii="Times New Roman" w:hAnsi="Times New Roman" w:cs="Times New Roman"/>
          <w:sz w:val="28"/>
          <w:szCs w:val="28"/>
        </w:rPr>
        <w:t xml:space="preserve"> со скакалкой прыгают; с мячом- отбивают или подбрасывают; мешочек –нести на голове или плече) и т.д.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Веселые соревнования  - полоса препятствий (пробежать по узкой дорожке, перепрыгнуть через ручеек, пролезть через обруч, вернуться к своей команде.)</w:t>
      </w:r>
    </w:p>
    <w:p w:rsidR="00B71F05" w:rsidRPr="00EA292C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292C">
        <w:rPr>
          <w:rFonts w:ascii="Times New Roman" w:hAnsi="Times New Roman" w:cs="Times New Roman"/>
          <w:b/>
          <w:i/>
          <w:sz w:val="28"/>
          <w:szCs w:val="28"/>
        </w:rPr>
        <w:t>Игры по профилактике плоскостопия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Цель: формировать навыки правильной осанки, укреплять мышечную систему; упражнять в правильной постановке стоп при ходьбе, укреплять мышцы и связки стоп с целью предупреждения плоскостопия, воспитывать сознательное отношение к правильной осанке.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1. Эстафета «Загрузи машину»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Дети стоят босиком, руки на поясе, спина прямая, пальцами ног поочередно берут палочки и передают их друг другу по цепочке, последний складывает в машину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1F05">
        <w:rPr>
          <w:rFonts w:ascii="Times New Roman" w:hAnsi="Times New Roman" w:cs="Times New Roman"/>
          <w:sz w:val="28"/>
          <w:szCs w:val="28"/>
        </w:rPr>
        <w:t xml:space="preserve">    (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71F05">
        <w:rPr>
          <w:rFonts w:ascii="Times New Roman" w:hAnsi="Times New Roman" w:cs="Times New Roman"/>
          <w:sz w:val="28"/>
          <w:szCs w:val="28"/>
        </w:rPr>
        <w:t>сложненный вариант – соревнуются две команды).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2. «Горячий мяч»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Дети сидят в кругу и ногами передают мяч друг другу.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3. «Стирка»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Пальцами ноги дети собирают платочек в гармошку и отпускают 2 раза (стирают). Затем берут платочек за край, поднимают и опускают ег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B71F05">
        <w:rPr>
          <w:rFonts w:ascii="Times New Roman" w:hAnsi="Times New Roman" w:cs="Times New Roman"/>
          <w:sz w:val="28"/>
          <w:szCs w:val="28"/>
        </w:rPr>
        <w:t>полощут), снова собирают в гармошку – отжимают и вешают платочек сушиться.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4. «Карусель»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Взрослый держит в руках один край веревки, перед ребенком лежит другой ее конец. Пальцами ноги поднять веревку и наматывать ее на передний  отдел стопы.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5. «Нарисуй картину»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Дети, стоя босиком, пальцами ног составляют разнообразные сюжеты, используя палочки разного цвета и длины.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6. «Сложи узор»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Дети, стоя босиком, пальцами ног составляют узор по образцу из палочек (фломастеры, карандаши разной длины и цвета).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292C" w:rsidRDefault="00EA292C" w:rsidP="00B71F0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A292C" w:rsidRDefault="00EA292C" w:rsidP="00B71F0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A292C" w:rsidRDefault="00EA292C" w:rsidP="00B71F0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A292C" w:rsidRDefault="00EA292C" w:rsidP="00B71F0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A292C" w:rsidRDefault="00EA292C" w:rsidP="00B71F0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A292C" w:rsidRDefault="00EA292C" w:rsidP="00B71F0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71F05" w:rsidRPr="00EA292C" w:rsidRDefault="00EA292C" w:rsidP="00B71F0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</w:t>
      </w:r>
      <w:r w:rsidR="00B71F05" w:rsidRPr="00EA292C">
        <w:rPr>
          <w:rFonts w:ascii="Times New Roman" w:hAnsi="Times New Roman" w:cs="Times New Roman"/>
          <w:b/>
          <w:i/>
          <w:sz w:val="28"/>
          <w:szCs w:val="28"/>
        </w:rPr>
        <w:t>Игры на укрепление осанки.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Цель: совершенствовать навыки правильной осанки в различных исходных положениях, с различными движениями рук, укреплять мышцы спины и брюшного пресса, совершенствовать координацию движений.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1. «Рыбки и акула»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Выбирают водящего – «акулу», остальные дети 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B71F05">
        <w:rPr>
          <w:rFonts w:ascii="Times New Roman" w:hAnsi="Times New Roman" w:cs="Times New Roman"/>
          <w:sz w:val="28"/>
          <w:szCs w:val="28"/>
        </w:rPr>
        <w:t>ыбки. По сигналу рыбки разбегаются  по залу, а  водящий - «акула» ловит детей (дотрагивается рукой). Чтобы спастись от «акулы», игрок останавливается и принимает положение строевой стойки.</w:t>
      </w:r>
    </w:p>
    <w:p w:rsidR="00B71F05" w:rsidRPr="00B71F05" w:rsidRDefault="00B71F05" w:rsidP="00EA292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Правила:  если остановившись, игрок не успел принять положение правильной осанки, водящий может его осалить; пойманные рыбки отходят к стене и принимают положение правильной осанки, стоя спиной к стене (пятки, икроножные мышцы, ягодицы, лопатки, затылок касаются стены, живот подтянут, руки внизу ладонями вперед)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2.  «Садовник»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Дети идут по  кругу, взявшись за руки, и произносят текст: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Есть  красивые цветы: розы,  маки, васильки.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Есть повыше, есть пониже  (останавливаются, поднимают руки вверх, поднимаясь на носки, приседают).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Вот какие посмотри!    (принимают положение правильной осанки – встать прямо, ноги вместе, руки вдоль туловища, плечи расправлены, голова прямо).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Выбранный садовник выбирает красивый цветок – кто правильно встал.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3. «Морская фигура»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 xml:space="preserve">Дети стоят в кругу, взявшись за руки. Размахивая руками вперед-назад, произносят слова: Волны качаются 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B71F05">
        <w:rPr>
          <w:rFonts w:ascii="Times New Roman" w:hAnsi="Times New Roman" w:cs="Times New Roman"/>
          <w:sz w:val="28"/>
          <w:szCs w:val="28"/>
        </w:rPr>
        <w:t xml:space="preserve">аз, волны качаются- два, волны качаются –три, на месте фигура, замри! После слова «замри» дети принимают положение правильной осанки, стоя, сидя, опустившись на колени. Педагог выбирает лучшую «фигуру» </w:t>
      </w:r>
      <w:proofErr w:type="gramStart"/>
      <w:r w:rsidRPr="00B71F05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B71F05">
        <w:rPr>
          <w:rFonts w:ascii="Times New Roman" w:hAnsi="Times New Roman" w:cs="Times New Roman"/>
          <w:sz w:val="28"/>
          <w:szCs w:val="28"/>
        </w:rPr>
        <w:t>ебенка, который сумел принять и сохранить  положение правильной  осанки.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Ребенок, не сумевший сохранить положение правильной осанки, отходит в сторону и выполняет корригирующее упражнение.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4. «Футбол»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Дети лежат на животе по кругу, лицом в центр круга. Руки под подбородком, ноги вместе. Водящий бросает мяч любому игроку, тот отбивает его двумя руками, при этом, прогибаясь, поднимает голову и грудь. Ноги остаются прижатыми к полу.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5.  «Часовой»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F05">
        <w:rPr>
          <w:rFonts w:ascii="Times New Roman" w:hAnsi="Times New Roman" w:cs="Times New Roman"/>
          <w:sz w:val="28"/>
          <w:szCs w:val="28"/>
        </w:rPr>
        <w:t>Дети двигаются в колонне друг за другом. По сигналу (хлопок в ладоши; по свистку, удару в бубен и др.)  последний  в колонне ребенок останавливается и принимает положение правильной осанки.</w:t>
      </w: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1F05" w:rsidRPr="00B71F05" w:rsidRDefault="00B71F05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2204" w:rsidRPr="00B71F05" w:rsidRDefault="006D2204" w:rsidP="00B71F0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6A8E" w:rsidRPr="00B71F05" w:rsidRDefault="00E76A8E" w:rsidP="00B71F05">
      <w:pPr>
        <w:spacing w:line="240" w:lineRule="auto"/>
        <w:ind w:left="-142" w:firstLine="425"/>
        <w:contextualSpacing/>
        <w:rPr>
          <w:rFonts w:ascii="Times New Roman" w:hAnsi="Times New Roman" w:cs="Times New Roman"/>
          <w:sz w:val="28"/>
          <w:szCs w:val="28"/>
        </w:rPr>
      </w:pPr>
    </w:p>
    <w:sectPr w:rsidR="00E76A8E" w:rsidRPr="00B71F05" w:rsidSect="00B71F05">
      <w:pgSz w:w="11906" w:h="16838"/>
      <w:pgMar w:top="993" w:right="1133" w:bottom="113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2204"/>
    <w:rsid w:val="006D2204"/>
    <w:rsid w:val="00B71F05"/>
    <w:rsid w:val="00E76A8E"/>
    <w:rsid w:val="00EA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2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4</cp:revision>
  <dcterms:created xsi:type="dcterms:W3CDTF">2017-06-22T07:01:00Z</dcterms:created>
  <dcterms:modified xsi:type="dcterms:W3CDTF">2017-06-22T07:18:00Z</dcterms:modified>
</cp:coreProperties>
</file>