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9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1982"/>
        <w:gridCol w:w="3749"/>
        <w:gridCol w:w="1475"/>
        <w:gridCol w:w="1559"/>
      </w:tblGrid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C520B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 (одна)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Возраст</w:t>
            </w:r>
          </w:p>
        </w:tc>
      </w:tr>
      <w:tr w:rsidR="003D0CAB" w:rsidRPr="00237263" w:rsidTr="00A23D1C">
        <w:trPr>
          <w:trHeight w:val="451"/>
        </w:trPr>
        <w:tc>
          <w:tcPr>
            <w:tcW w:w="93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3D0CAB" w:rsidRDefault="003D0CAB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3D0CAB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Художественная направленность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4860D3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«Вязание крючком»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A23D1C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Приобщение детей к декоративноприкладному творчеству посредством освоения техники вязания крючком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8-18 лет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4860D3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«Страна фантазий»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C520B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творческого потенциала личности обучающегося средствами декоративно-прикладного творчества.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10-18 лет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4860D3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«Красочный мир»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C520B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раннего и дошкольного возраста эстетического 1год отношения и художественно-творческих способностей в изобразительной деятельности.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4-5 лет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4860D3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«Капелька добра»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A23D1C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7-18 лет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4860D3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A23D1C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Укрепление физического и психического здоровья, обучение начальным навыкам танцевального искусства, формирование навыков выполнения танцевальных направлений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6-8 лет</w:t>
            </w:r>
          </w:p>
        </w:tc>
      </w:tr>
      <w:tr w:rsidR="004860D3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4860D3" w:rsidRPr="004860D3" w:rsidRDefault="004860D3" w:rsidP="00237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4860D3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4860D3" w:rsidRPr="00237263" w:rsidRDefault="004860D3" w:rsidP="00237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«Палитра танца»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0D3" w:rsidRPr="00C520B0" w:rsidRDefault="00490AFF" w:rsidP="00490AFF">
            <w:pPr>
              <w:pStyle w:val="a5"/>
              <w:tabs>
                <w:tab w:val="left" w:pos="0"/>
              </w:tabs>
              <w:suppressAutoHyphens w:val="0"/>
              <w:autoSpaceDE w:val="0"/>
              <w:spacing w:before="160"/>
              <w:ind w:left="0" w:right="269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="004860D3" w:rsidRPr="004860D3">
              <w:rPr>
                <w:rFonts w:ascii="Times New Roman" w:hAnsi="Times New Roman" w:cs="Times New Roman"/>
                <w:sz w:val="22"/>
                <w:szCs w:val="22"/>
              </w:rPr>
              <w:t>удожественно-эстетическое, физическое и интеллектуальное развитие ребенка посредством хореографии через создание детского танцевального коллектива и организации на этой основе полноценного досуга подрастающего поколения.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4860D3" w:rsidRPr="00237263" w:rsidRDefault="004860D3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4860D3" w:rsidRPr="00237263" w:rsidRDefault="004860D3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5-14лет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4860D3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«Топотушки»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C520B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свободной личности ребёнка, воспитание «музыкального тела», способного выразить в пластике всю сложность музыкального произведения, на </w:t>
            </w:r>
            <w:r w:rsidRPr="00C52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которого создаётся танец.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lastRenderedPageBreak/>
              <w:t>5 лет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8-15 лет</w:t>
            </w:r>
          </w:p>
        </w:tc>
      </w:tr>
      <w:tr w:rsidR="003D0CAB" w:rsidRPr="00237263" w:rsidTr="004F64D5">
        <w:trPr>
          <w:trHeight w:val="446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4860D3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«Радуга»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C520B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Развитие и воспитание у детей двигательной сферы в сочетании со словом и музыкой. Формирование навыков хореографической пластики, музыкальности, развитие их творческих способностей.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4-5 лет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4860D3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«Студия по обучению игре на гитаре»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C520B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профессионального самоопределения и личностного роста обучающихся через овладение теоретическими знаниями и практическими навыками игры на гитаре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8-16 лет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«Дизайн»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0C76E8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23D1C" w:rsidRPr="00C520B0">
              <w:rPr>
                <w:rFonts w:ascii="Times New Roman" w:hAnsi="Times New Roman" w:cs="Times New Roman"/>
                <w:sz w:val="24"/>
                <w:szCs w:val="24"/>
              </w:rPr>
              <w:t>ормирование у обучающихся художественной культуры как составной части материальной и духовной культуры, развитие художественнотворческой активности, овладение образным языком декоративноприкладного искусства.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7-14 лет</w:t>
            </w:r>
          </w:p>
        </w:tc>
      </w:tr>
      <w:tr w:rsidR="003D0CAB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«Дельфин»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C520B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знакомство детей с различными видами изобразительной деятельности, многообразием художественных материалов и приемами работы с ними. в группе. Поощрять доброжелательное отношение друг к другу.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6-14 лет</w:t>
            </w:r>
          </w:p>
        </w:tc>
      </w:tr>
      <w:tr w:rsidR="003D0CAB" w:rsidRPr="00237263" w:rsidTr="00A23D1C">
        <w:trPr>
          <w:trHeight w:val="1245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4860D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«Клякса»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0CAB" w:rsidRPr="00C520B0" w:rsidRDefault="00A23D1C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раннего и дошкольного возраста эстетического 1год отношения и художественно-творческих способностей в изобразительной деятельности.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0CAB" w:rsidRPr="00237263" w:rsidRDefault="003D0CAB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3-6 лет</w:t>
            </w:r>
          </w:p>
        </w:tc>
      </w:tr>
      <w:tr w:rsidR="007F5570" w:rsidRPr="00237263" w:rsidTr="00A23D1C">
        <w:trPr>
          <w:trHeight w:val="1245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860D3" w:rsidRDefault="007F5570" w:rsidP="00237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860D3" w:rsidRDefault="007F5570" w:rsidP="00237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«КВН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val="en-US" w:eastAsia="ru-RU"/>
              </w:rPr>
              <w:t>kids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7F5570" w:rsidRDefault="007F5570" w:rsidP="002372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55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общей культуры обучающихся, на их духовно-нравственное, социальное, личностное и интеллектуальное развитие; обеспечивает социальную успешность, развитие творческих способностей, саморазвитие и самосовершенствование, сохранение и укрепление здоровья обучающихся, построена на тематике праздничных дат, значимых мероприятий и событий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7F5570" w:rsidP="00C41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7F5570" w:rsidP="00C41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7-12</w:t>
            </w: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7F5570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«Ступеньки ритмики»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и двигательных навыков учащихся средствами хореографического искусства.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3-6 лет</w:t>
            </w:r>
          </w:p>
        </w:tc>
      </w:tr>
      <w:tr w:rsidR="007F5570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«Музыка детям»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музыкально-творческих способностей детей дошкольного возраста средствами музыки.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4-6 лет</w:t>
            </w:r>
          </w:p>
        </w:tc>
      </w:tr>
      <w:tr w:rsidR="007F5570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«Акапелька»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раскрытие музыкальных способностей и творческого потенциала обучающихся на основе овладения различными видами музыкальной деятельности.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3-6 лет</w:t>
            </w:r>
          </w:p>
        </w:tc>
      </w:tr>
      <w:tr w:rsidR="007F5570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 «Волшебный пластилин»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Воспитание творческой личности, развитие творческого воображения и эстетического восприятия средствами декоративно-прикладного творчества.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6-8 лет</w:t>
            </w:r>
          </w:p>
        </w:tc>
      </w:tr>
      <w:tr w:rsidR="007F5570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«Юные волшебники»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Создание условий образовательного пространства, способствующего проявлению задатков творчества обучающихся через изобразительное и декоративно-прикладное искусство.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7-13 лет</w:t>
            </w:r>
          </w:p>
        </w:tc>
      </w:tr>
      <w:tr w:rsidR="007F5570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"Ритмика"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и двигательных навыков учащихся средствами хореографического искусства.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лет</w:t>
            </w:r>
          </w:p>
        </w:tc>
      </w:tr>
      <w:tr w:rsidR="007F5570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4860D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«Бисерная пластика»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 через овладение разнообразными методами техники работы с бисером.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10-14 лет</w:t>
            </w:r>
          </w:p>
        </w:tc>
      </w:tr>
      <w:tr w:rsidR="007F5570" w:rsidRPr="00237263" w:rsidTr="00A23D1C">
        <w:trPr>
          <w:trHeight w:val="720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860D3" w:rsidRDefault="007F5570" w:rsidP="00237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7F5570" w:rsidP="00237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«Яркие краски»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853F96" w:rsidRDefault="00853F96" w:rsidP="002372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3F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Дать возможность детям проявить себя, творчески раскрыться в области различных видов изобразительного искусства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853F96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5 лет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853F96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 xml:space="preserve">6-10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лет</w:t>
            </w:r>
          </w:p>
        </w:tc>
      </w:tr>
      <w:tr w:rsidR="007F5570" w:rsidRPr="00237263" w:rsidTr="00A23D1C">
        <w:trPr>
          <w:trHeight w:val="446"/>
        </w:trPr>
        <w:tc>
          <w:tcPr>
            <w:tcW w:w="93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Социально-педагогическая направленность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«Мы вместе»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4F6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4F64D5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и коммуникативных качеств личности, через организацию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щественнополезной деятельности.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12-15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«Мир, в котором я живу!»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дошкольного возраста целостного </w:t>
            </w:r>
            <w:r w:rsidRPr="00C52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взгляда на окружающий мир и взаимодействие человека с этим миром.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lastRenderedPageBreak/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4-6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«Окружающий мир»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учащихся посредством художественного труда.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4-5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«Лидер»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Формирование лидерских качеств у старшеклассников.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13-17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«Школа ведущих»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ребёнка, способного к творческому самовыражению.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10-13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"Twinkle stars"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Развитие элементарных языковых навыков необходимых для успешного овладения английским языком.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4-5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«Логопед и я»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письма и чтения на основе развития произвольного внимания, способности запоминания словесного материала, пространственных отношений.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7-10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«Школьный логопед»</w:t>
            </w:r>
          </w:p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правильной устной речи.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7-9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«Логос"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всех сторон речи (фонетико-фонематической, лексикограмматической, синтаксической, связной речи). Восполнение пробелов в устной и письменной речи.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5 лет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10-16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«Азбука речи»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правильной устной речи.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7-10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7F5570" w:rsidP="00956541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 xml:space="preserve">«Школа 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КВН</w:t>
            </w: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E526B9">
            <w:pPr>
              <w:pStyle w:val="a4"/>
              <w:ind w:right="141"/>
              <w:jc w:val="both"/>
              <w:rPr>
                <w:color w:val="383838"/>
                <w:lang w:eastAsia="ru-RU"/>
              </w:rPr>
            </w:pPr>
            <w:r>
              <w:rPr>
                <w:rFonts w:eastAsia="SimSun"/>
                <w:sz w:val="22"/>
                <w:szCs w:val="22"/>
                <w:lang w:bidi="hi-IN"/>
              </w:rPr>
              <w:t>Р</w:t>
            </w:r>
            <w:r w:rsidRPr="00E526B9">
              <w:rPr>
                <w:rFonts w:eastAsia="SimSun"/>
                <w:sz w:val="22"/>
                <w:szCs w:val="22"/>
                <w:lang w:bidi="hi-IN"/>
              </w:rPr>
              <w:t xml:space="preserve">азвитие коммуникативных качеств, инициативы и организаторских способностей посредством </w:t>
            </w:r>
            <w:r w:rsidRPr="00E526B9">
              <w:rPr>
                <w:spacing w:val="1"/>
                <w:sz w:val="22"/>
                <w:szCs w:val="22"/>
                <w:lang w:bidi="hi-IN"/>
              </w:rPr>
              <w:t xml:space="preserve">включения обучающихся в </w:t>
            </w:r>
            <w:r w:rsidRPr="00E526B9">
              <w:rPr>
                <w:sz w:val="22"/>
                <w:szCs w:val="22"/>
                <w:lang w:bidi="hi-IN"/>
              </w:rPr>
              <w:t>позитивную творческую деятельность движения КВН.</w:t>
            </w:r>
            <w:r w:rsidRPr="00C520B0">
              <w:t>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7F5570" w:rsidP="00C41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7F5570" w:rsidP="00E526B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12-17</w:t>
            </w: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7F5570" w:rsidRPr="00237263" w:rsidTr="004860D3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7F5570" w:rsidP="0095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«Маленький англичанин»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Default="007F5570" w:rsidP="00DD781B">
            <w:pPr>
              <w:spacing w:line="240" w:lineRule="auto"/>
              <w:jc w:val="both"/>
              <w:rPr>
                <w:rFonts w:eastAsia="SimSun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DD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ормирование умений общаться на английском языке с учётом речевых возможностей и потребностей младших школьников.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237263" w:rsidRDefault="007F5570" w:rsidP="00C4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Default="007F5570" w:rsidP="00E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7-8 лет</w:t>
            </w:r>
          </w:p>
        </w:tc>
      </w:tr>
      <w:tr w:rsidR="007F5570" w:rsidRPr="00237263" w:rsidTr="00A23D1C">
        <w:tc>
          <w:tcPr>
            <w:tcW w:w="93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4860D3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Спортивная направленность</w:t>
            </w:r>
          </w:p>
        </w:tc>
      </w:tr>
      <w:tr w:rsidR="007F5570" w:rsidRPr="00237263" w:rsidTr="00A23D1C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«Каратэ ДО»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физического и психического развития, самореализации, укрепления здоровья и формирования позитивных жизненных ценностей обучающихся посредством систематических занятий каратэ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4-17 лет</w:t>
            </w:r>
          </w:p>
        </w:tc>
      </w:tr>
      <w:tr w:rsidR="007F5570" w:rsidRPr="00237263" w:rsidTr="00A23D1C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4860D3" w:rsidRDefault="007F5570" w:rsidP="00956541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«Каратэ ПЛЮС»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A23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hAnsi="Times New Roman" w:cs="Times New Roman"/>
                <w:sz w:val="24"/>
                <w:szCs w:val="24"/>
              </w:rPr>
              <w:t>Формирование физического и психического развития, самореализации, укрепления здоровья посредством систематических занятий каратэ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6-14 лет</w:t>
            </w:r>
          </w:p>
        </w:tc>
      </w:tr>
      <w:tr w:rsidR="007F5570" w:rsidRPr="00237263" w:rsidTr="00A23D1C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860D3" w:rsidRDefault="007F5570" w:rsidP="00237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4860D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F32AC" w:rsidRDefault="007F5570" w:rsidP="004F3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4F32AC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мир шахмат» 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4F32AC" w:rsidRDefault="007F5570" w:rsidP="00A2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2AC">
              <w:rPr>
                <w:rFonts w:ascii="Times New Roman" w:hAnsi="Times New Roman" w:cs="Times New Roman"/>
                <w:sz w:val="24"/>
                <w:szCs w:val="24"/>
              </w:rPr>
              <w:t>Обучение детей самостоятельной игре в шахматы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F32AC" w:rsidRDefault="007F5570" w:rsidP="0085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2A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F5570" w:rsidRPr="004F32AC" w:rsidRDefault="007F5570" w:rsidP="0085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Pr="004F32A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F5570" w:rsidRPr="00237263" w:rsidTr="00A23D1C">
        <w:tc>
          <w:tcPr>
            <w:tcW w:w="93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C520B0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520B0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Техническая направленность</w:t>
            </w:r>
          </w:p>
        </w:tc>
      </w:tr>
      <w:tr w:rsidR="007F5570" w:rsidRPr="00237263" w:rsidTr="00A23D1C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4860D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0823A2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082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 обучающихся устойчивых знаний и навыков по робототехнике.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10-14 лет</w:t>
            </w:r>
          </w:p>
        </w:tc>
      </w:tr>
      <w:tr w:rsidR="007F5570" w:rsidRPr="00237263" w:rsidTr="00A23D1C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"Хайтек"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0823A2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082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предметных (технических) компетенций по работе с высокотехнологичным оборудованием посредством кейсовой системы обучения и проектно-исследовательской деятельности обучающихся.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10-14 лет</w:t>
            </w:r>
          </w:p>
        </w:tc>
      </w:tr>
      <w:tr w:rsidR="007F5570" w:rsidRPr="00237263" w:rsidTr="00A23D1C"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4860D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"IT-квантум"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570" w:rsidRPr="00803805" w:rsidRDefault="007F5570" w:rsidP="002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8038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азвитие инженерных компетенций обучающихся через организацию проектной деятельности в процессе обучения программированию и прототипированию различных объектов и устройств.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2 года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F5570" w:rsidRPr="00237263" w:rsidRDefault="007F5570" w:rsidP="00237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21"/>
                <w:szCs w:val="21"/>
                <w:lang w:eastAsia="ru-RU"/>
              </w:rPr>
            </w:pPr>
            <w:r w:rsidRPr="00237263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10-14 лет</w:t>
            </w:r>
          </w:p>
        </w:tc>
      </w:tr>
    </w:tbl>
    <w:p w:rsidR="006E7148" w:rsidRDefault="006E7148"/>
    <w:sectPr w:rsidR="006E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63"/>
    <w:rsid w:val="000823A2"/>
    <w:rsid w:val="000C76E8"/>
    <w:rsid w:val="00237263"/>
    <w:rsid w:val="002C176D"/>
    <w:rsid w:val="003D0CAB"/>
    <w:rsid w:val="004860D3"/>
    <w:rsid w:val="00490AFF"/>
    <w:rsid w:val="004F32AC"/>
    <w:rsid w:val="004F61CC"/>
    <w:rsid w:val="004F64D5"/>
    <w:rsid w:val="006916D8"/>
    <w:rsid w:val="006E7148"/>
    <w:rsid w:val="007F5570"/>
    <w:rsid w:val="00803805"/>
    <w:rsid w:val="00853716"/>
    <w:rsid w:val="00853F96"/>
    <w:rsid w:val="009067D5"/>
    <w:rsid w:val="00956541"/>
    <w:rsid w:val="00A23D1C"/>
    <w:rsid w:val="00C520B0"/>
    <w:rsid w:val="00DD781B"/>
    <w:rsid w:val="00E5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E526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3"/>
    <w:uiPriority w:val="99"/>
    <w:qFormat/>
    <w:rsid w:val="00E5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4860D3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E526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3"/>
    <w:uiPriority w:val="99"/>
    <w:qFormat/>
    <w:rsid w:val="00E5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4860D3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45</cp:revision>
  <dcterms:created xsi:type="dcterms:W3CDTF">2023-07-20T11:30:00Z</dcterms:created>
  <dcterms:modified xsi:type="dcterms:W3CDTF">2023-11-28T10:17:00Z</dcterms:modified>
</cp:coreProperties>
</file>