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01" w:rsidRPr="001865F7" w:rsidRDefault="00182501" w:rsidP="00182501">
      <w:pPr>
        <w:spacing w:after="0" w:line="240" w:lineRule="auto"/>
        <w:ind w:firstLine="65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Перечень реализуемых</w:t>
      </w:r>
      <w:r w:rsidRPr="001865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2024- 2025 учебном году</w:t>
      </w:r>
    </w:p>
    <w:p w:rsidR="00182501" w:rsidRPr="001865F7" w:rsidRDefault="00182501" w:rsidP="00182501">
      <w:pPr>
        <w:spacing w:after="0" w:line="240" w:lineRule="auto"/>
        <w:ind w:firstLine="658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20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355"/>
        <w:gridCol w:w="1382"/>
        <w:gridCol w:w="4630"/>
        <w:gridCol w:w="1384"/>
      </w:tblGrid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85097C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5" w:type="dxa"/>
            <w:shd w:val="clear" w:color="auto" w:fill="auto"/>
          </w:tcPr>
          <w:p w:rsidR="00182501" w:rsidRPr="0085097C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7C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1382" w:type="dxa"/>
            <w:shd w:val="clear" w:color="auto" w:fill="auto"/>
          </w:tcPr>
          <w:p w:rsidR="00182501" w:rsidRPr="0085097C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7C">
              <w:rPr>
                <w:rFonts w:ascii="Times New Roman" w:hAnsi="Times New Roman" w:cs="Times New Roman"/>
                <w:sz w:val="24"/>
                <w:szCs w:val="24"/>
              </w:rPr>
              <w:t xml:space="preserve">Возраст участников программы </w:t>
            </w:r>
          </w:p>
        </w:tc>
        <w:tc>
          <w:tcPr>
            <w:tcW w:w="4630" w:type="dxa"/>
            <w:shd w:val="clear" w:color="auto" w:fill="auto"/>
          </w:tcPr>
          <w:p w:rsidR="00182501" w:rsidRPr="0085097C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7C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 </w:t>
            </w:r>
          </w:p>
          <w:p w:rsidR="00182501" w:rsidRPr="0085097C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7C">
              <w:rPr>
                <w:rFonts w:ascii="Times New Roman" w:hAnsi="Times New Roman" w:cs="Times New Roman"/>
                <w:sz w:val="24"/>
                <w:szCs w:val="24"/>
              </w:rPr>
              <w:t>(одна)</w:t>
            </w:r>
          </w:p>
        </w:tc>
        <w:tc>
          <w:tcPr>
            <w:tcW w:w="1384" w:type="dxa"/>
            <w:shd w:val="clear" w:color="auto" w:fill="auto"/>
          </w:tcPr>
          <w:p w:rsidR="00182501" w:rsidRPr="0085097C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7C">
              <w:rPr>
                <w:rFonts w:ascii="Times New Roman" w:hAnsi="Times New Roman" w:cs="Times New Roman"/>
                <w:sz w:val="24"/>
                <w:szCs w:val="24"/>
              </w:rPr>
              <w:t>Срок  реализации</w:t>
            </w:r>
          </w:p>
        </w:tc>
      </w:tr>
      <w:tr w:rsidR="00182501" w:rsidRPr="006C39A1" w:rsidTr="000B626E">
        <w:trPr>
          <w:jc w:val="center"/>
        </w:trPr>
        <w:tc>
          <w:tcPr>
            <w:tcW w:w="10207" w:type="dxa"/>
            <w:gridSpan w:val="5"/>
            <w:shd w:val="clear" w:color="auto" w:fill="auto"/>
          </w:tcPr>
          <w:p w:rsidR="00182501" w:rsidRPr="0085097C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5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«Ритмика»</w:t>
            </w:r>
          </w:p>
        </w:tc>
        <w:tc>
          <w:tcPr>
            <w:tcW w:w="1382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4630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F0AA5">
              <w:rPr>
                <w:rFonts w:ascii="Times New Roman" w:hAnsi="Times New Roman" w:cs="Times New Roman"/>
                <w:sz w:val="24"/>
                <w:szCs w:val="24"/>
              </w:rPr>
              <w:t xml:space="preserve"> с танцевальными комбинациями и упражнениями разминки. Формирование элементарные двигательных навыков, развитие координации движений, развитие чувства ритма.</w:t>
            </w:r>
          </w:p>
        </w:tc>
        <w:tc>
          <w:tcPr>
            <w:tcW w:w="1384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85097C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5" w:type="dxa"/>
            <w:shd w:val="clear" w:color="auto" w:fill="auto"/>
          </w:tcPr>
          <w:p w:rsidR="00182501" w:rsidRPr="0085097C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7C">
              <w:rPr>
                <w:rFonts w:ascii="Times New Roman" w:hAnsi="Times New Roman" w:cs="Times New Roman"/>
                <w:sz w:val="24"/>
                <w:szCs w:val="24"/>
              </w:rPr>
              <w:t>«Палитра танца»</w:t>
            </w:r>
          </w:p>
        </w:tc>
        <w:tc>
          <w:tcPr>
            <w:tcW w:w="1382" w:type="dxa"/>
            <w:shd w:val="clear" w:color="auto" w:fill="auto"/>
          </w:tcPr>
          <w:p w:rsidR="00182501" w:rsidRPr="0085097C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7C">
              <w:rPr>
                <w:rFonts w:ascii="Times New Roman" w:hAnsi="Times New Roman" w:cs="Times New Roman"/>
                <w:sz w:val="24"/>
                <w:szCs w:val="24"/>
              </w:rPr>
              <w:t>5-14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97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4630" w:type="dxa"/>
            <w:shd w:val="clear" w:color="auto" w:fill="auto"/>
          </w:tcPr>
          <w:p w:rsidR="00182501" w:rsidRPr="0085097C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097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Художественно-эстетическое, физическое и интеллектуальное развитие ребенка посредством хореографии.</w:t>
            </w:r>
          </w:p>
        </w:tc>
        <w:tc>
          <w:tcPr>
            <w:tcW w:w="1384" w:type="dxa"/>
            <w:shd w:val="clear" w:color="auto" w:fill="auto"/>
          </w:tcPr>
          <w:p w:rsidR="00182501" w:rsidRPr="0085097C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0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3F51D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5" w:type="dxa"/>
            <w:shd w:val="clear" w:color="auto" w:fill="auto"/>
          </w:tcPr>
          <w:p w:rsidR="00182501" w:rsidRPr="003F51D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1D7">
              <w:rPr>
                <w:rFonts w:ascii="Times New Roman" w:hAnsi="Times New Roman" w:cs="Times New Roman"/>
                <w:sz w:val="24"/>
                <w:szCs w:val="24"/>
              </w:rPr>
              <w:t>«Школа КВН»</w:t>
            </w:r>
          </w:p>
        </w:tc>
        <w:tc>
          <w:tcPr>
            <w:tcW w:w="1382" w:type="dxa"/>
            <w:shd w:val="clear" w:color="auto" w:fill="auto"/>
          </w:tcPr>
          <w:p w:rsidR="00182501" w:rsidRPr="003F51D7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1D7"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  <w:tc>
          <w:tcPr>
            <w:tcW w:w="4630" w:type="dxa"/>
            <w:shd w:val="clear" w:color="auto" w:fill="auto"/>
          </w:tcPr>
          <w:p w:rsidR="00182501" w:rsidRPr="003F51D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1D7">
              <w:rPr>
                <w:rFonts w:ascii="Times New Roman" w:hAnsi="Times New Roman" w:cs="Times New Roman"/>
                <w:sz w:val="24"/>
                <w:szCs w:val="24"/>
              </w:rPr>
              <w:t>Развитие инициативности, способности эффективно отстаивать личные интересы; влиять на зрителей личностными качествами</w:t>
            </w:r>
          </w:p>
        </w:tc>
        <w:tc>
          <w:tcPr>
            <w:tcW w:w="1384" w:type="dxa"/>
            <w:shd w:val="clear" w:color="auto" w:fill="auto"/>
          </w:tcPr>
          <w:p w:rsidR="00182501" w:rsidRPr="003F51D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5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C2016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5" w:type="dxa"/>
            <w:shd w:val="clear" w:color="auto" w:fill="auto"/>
          </w:tcPr>
          <w:p w:rsidR="00182501" w:rsidRPr="00C2016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63">
              <w:rPr>
                <w:rFonts w:ascii="Times New Roman" w:hAnsi="Times New Roman" w:cs="Times New Roman"/>
                <w:sz w:val="24"/>
                <w:szCs w:val="24"/>
              </w:rPr>
              <w:t>«Маленький англичанин»</w:t>
            </w:r>
          </w:p>
        </w:tc>
        <w:tc>
          <w:tcPr>
            <w:tcW w:w="1382" w:type="dxa"/>
            <w:shd w:val="clear" w:color="auto" w:fill="auto"/>
          </w:tcPr>
          <w:p w:rsidR="00182501" w:rsidRPr="00C20163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63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4630" w:type="dxa"/>
            <w:shd w:val="clear" w:color="auto" w:fill="auto"/>
          </w:tcPr>
          <w:p w:rsidR="00182501" w:rsidRPr="00C2016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163">
              <w:rPr>
                <w:rFonts w:ascii="Times New Roman" w:hAnsi="Times New Roman" w:cs="Times New Roman"/>
                <w:sz w:val="24"/>
                <w:szCs w:val="24"/>
              </w:rPr>
              <w:t>Формирование иноязычной коммуникативной компетенции.</w:t>
            </w:r>
          </w:p>
        </w:tc>
        <w:tc>
          <w:tcPr>
            <w:tcW w:w="1384" w:type="dxa"/>
            <w:shd w:val="clear" w:color="auto" w:fill="auto"/>
          </w:tcPr>
          <w:p w:rsidR="00182501" w:rsidRPr="00C2016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016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2542B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2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5" w:type="dxa"/>
            <w:shd w:val="clear" w:color="auto" w:fill="auto"/>
          </w:tcPr>
          <w:p w:rsidR="00182501" w:rsidRPr="002542B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2B5">
              <w:rPr>
                <w:rFonts w:ascii="Times New Roman" w:hAnsi="Times New Roman" w:cs="Times New Roman"/>
                <w:sz w:val="24"/>
                <w:szCs w:val="24"/>
              </w:rPr>
              <w:t>«Студия дизайна «Арт-</w:t>
            </w:r>
            <w:proofErr w:type="spellStart"/>
            <w:r w:rsidRPr="002542B5">
              <w:rPr>
                <w:rFonts w:ascii="Times New Roman" w:hAnsi="Times New Roman" w:cs="Times New Roman"/>
                <w:sz w:val="24"/>
                <w:szCs w:val="24"/>
              </w:rPr>
              <w:t>Деко</w:t>
            </w:r>
            <w:proofErr w:type="spellEnd"/>
            <w:r w:rsidRPr="002542B5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1382" w:type="dxa"/>
            <w:shd w:val="clear" w:color="auto" w:fill="auto"/>
          </w:tcPr>
          <w:p w:rsidR="00182501" w:rsidRPr="002542B5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2B5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  <w:tc>
          <w:tcPr>
            <w:tcW w:w="4630" w:type="dxa"/>
            <w:shd w:val="clear" w:color="auto" w:fill="auto"/>
          </w:tcPr>
          <w:p w:rsidR="00182501" w:rsidRPr="002542B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2B5">
              <w:rPr>
                <w:rFonts w:ascii="Times New Roman" w:hAnsi="Times New Roman" w:cs="Times New Roman"/>
                <w:sz w:val="24"/>
                <w:szCs w:val="24"/>
              </w:rPr>
              <w:t>Формирование художественной культуры у детей посредством знакомства с различными дизайнерскими технологиями.</w:t>
            </w:r>
          </w:p>
        </w:tc>
        <w:tc>
          <w:tcPr>
            <w:tcW w:w="1384" w:type="dxa"/>
            <w:shd w:val="clear" w:color="auto" w:fill="auto"/>
          </w:tcPr>
          <w:p w:rsidR="00182501" w:rsidRPr="002542B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2B5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D264C6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5" w:type="dxa"/>
            <w:shd w:val="clear" w:color="auto" w:fill="auto"/>
          </w:tcPr>
          <w:p w:rsidR="00182501" w:rsidRPr="00D264C6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4C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264C6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gramEnd"/>
            <w:r w:rsidRPr="00D26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 w:rsidRPr="00D264C6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1382" w:type="dxa"/>
            <w:shd w:val="clear" w:color="auto" w:fill="auto"/>
          </w:tcPr>
          <w:p w:rsidR="00182501" w:rsidRPr="00D264C6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 w:rsidRPr="00D264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264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264C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4630" w:type="dxa"/>
            <w:shd w:val="clear" w:color="auto" w:fill="auto"/>
          </w:tcPr>
          <w:p w:rsidR="00182501" w:rsidRPr="00D264C6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4C6">
              <w:rPr>
                <w:rFonts w:ascii="Times New Roman" w:hAnsi="Times New Roman" w:cs="Times New Roman"/>
                <w:sz w:val="24"/>
                <w:szCs w:val="24"/>
              </w:rPr>
              <w:t>Реализация творческого потенциала детей, развитие организаторских способностей, приобретение опыта в различных областях деятельности.</w:t>
            </w:r>
          </w:p>
        </w:tc>
        <w:tc>
          <w:tcPr>
            <w:tcW w:w="1384" w:type="dxa"/>
            <w:shd w:val="clear" w:color="auto" w:fill="auto"/>
          </w:tcPr>
          <w:p w:rsidR="00182501" w:rsidRPr="00D264C6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4C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5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Карате</w:t>
            </w:r>
            <w:proofErr w:type="gramEnd"/>
            <w:r w:rsidRPr="00932619">
              <w:rPr>
                <w:rFonts w:ascii="Times New Roman" w:hAnsi="Times New Roman" w:cs="Times New Roman"/>
                <w:sz w:val="24"/>
                <w:szCs w:val="24"/>
              </w:rPr>
              <w:t xml:space="preserve"> ПЛЮС»</w:t>
            </w:r>
          </w:p>
        </w:tc>
        <w:tc>
          <w:tcPr>
            <w:tcW w:w="1382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  <w:tc>
          <w:tcPr>
            <w:tcW w:w="4630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физически здоровой, психологически устойчивой, обладающей решительным характером нравственной личности, на основе изучения каратэ </w:t>
            </w:r>
            <w:proofErr w:type="spellStart"/>
            <w:r w:rsidRPr="00932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Кекусинкай</w:t>
            </w:r>
            <w:proofErr w:type="spellEnd"/>
            <w:r w:rsidRPr="00932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дисциплины, оказывающей исключительное воздействие на физическую, психическую и эмоциональную сферу развития индивидуума.</w:t>
            </w:r>
            <w:r w:rsidRPr="0093261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4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5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 xml:space="preserve">Студия обучения игре на гитаре </w:t>
            </w:r>
          </w:p>
        </w:tc>
        <w:tc>
          <w:tcPr>
            <w:tcW w:w="1382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8-16 лет</w:t>
            </w:r>
          </w:p>
        </w:tc>
        <w:tc>
          <w:tcPr>
            <w:tcW w:w="4630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уровня социальной адаптации подростков,  содействие их профессиональному самоопределению и личностному росту на основе изучения теории и практики музыкального мастерства.</w:t>
            </w:r>
          </w:p>
        </w:tc>
        <w:tc>
          <w:tcPr>
            <w:tcW w:w="1384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5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Студия изобразительного искусства «Дельфин»</w:t>
            </w:r>
          </w:p>
        </w:tc>
        <w:tc>
          <w:tcPr>
            <w:tcW w:w="1382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4630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Формирование художественной культуры у детей как неотъемлемой части духовной культуры.</w:t>
            </w:r>
          </w:p>
        </w:tc>
        <w:tc>
          <w:tcPr>
            <w:tcW w:w="1384" w:type="dxa"/>
            <w:shd w:val="clear" w:color="auto" w:fill="auto"/>
          </w:tcPr>
          <w:p w:rsidR="00182501" w:rsidRPr="0093261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619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5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Объединение «Лидер»</w:t>
            </w:r>
          </w:p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4630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лидерских качеств у подростков</w:t>
            </w:r>
          </w:p>
        </w:tc>
        <w:tc>
          <w:tcPr>
            <w:tcW w:w="1384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55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«Логопед и Я»</w:t>
            </w:r>
          </w:p>
        </w:tc>
        <w:tc>
          <w:tcPr>
            <w:tcW w:w="1382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4630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Формирование полноценной фонетической системы языка, развитие фонематического восприятия и навыков первоначального звукового анализа и синтеза.</w:t>
            </w:r>
          </w:p>
        </w:tc>
        <w:tc>
          <w:tcPr>
            <w:tcW w:w="1384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55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мир шахмат»</w:t>
            </w:r>
          </w:p>
        </w:tc>
        <w:tc>
          <w:tcPr>
            <w:tcW w:w="1382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4630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Обучение детей самостоятельной игре в шахматы.</w:t>
            </w:r>
          </w:p>
        </w:tc>
        <w:tc>
          <w:tcPr>
            <w:tcW w:w="1384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55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 xml:space="preserve"> «КАРАТЭ-ДО»</w:t>
            </w:r>
          </w:p>
        </w:tc>
        <w:tc>
          <w:tcPr>
            <w:tcW w:w="1382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5-17 лет</w:t>
            </w:r>
          </w:p>
        </w:tc>
        <w:tc>
          <w:tcPr>
            <w:tcW w:w="4630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физически здоровой, психологически устойчивой, обладающей решительным характером нравственной личности, на основе изучения каратэ </w:t>
            </w:r>
            <w:proofErr w:type="spellStart"/>
            <w:r w:rsidRPr="0034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Кекусинкай</w:t>
            </w:r>
            <w:proofErr w:type="spellEnd"/>
            <w:r w:rsidRPr="00344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дисциплины, оказывающей исключительное воздействие на физическую, психическую и эмоциональную сферу развития индивидуума.</w:t>
            </w:r>
            <w:r w:rsidRPr="003448B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4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55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«Яркие краски»</w:t>
            </w:r>
          </w:p>
        </w:tc>
        <w:tc>
          <w:tcPr>
            <w:tcW w:w="1382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6-10 лет</w:t>
            </w:r>
          </w:p>
        </w:tc>
        <w:tc>
          <w:tcPr>
            <w:tcW w:w="4630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творческого саморазвития личности, её социального, культурного, профессионального самоопределения.</w:t>
            </w:r>
          </w:p>
        </w:tc>
        <w:tc>
          <w:tcPr>
            <w:tcW w:w="1384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55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«Вязание крючком»</w:t>
            </w:r>
          </w:p>
        </w:tc>
        <w:tc>
          <w:tcPr>
            <w:tcW w:w="1382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8-18 лет</w:t>
            </w:r>
          </w:p>
        </w:tc>
        <w:tc>
          <w:tcPr>
            <w:tcW w:w="4630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Приобщение детей к ручному труду, в частности к вязанию крючком, способствует воспитанию усидчивости, трудолюбия, аккуратности</w:t>
            </w:r>
          </w:p>
        </w:tc>
        <w:tc>
          <w:tcPr>
            <w:tcW w:w="1384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5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«Звездный путь»</w:t>
            </w:r>
          </w:p>
        </w:tc>
        <w:tc>
          <w:tcPr>
            <w:tcW w:w="1382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7-17 лет</w:t>
            </w:r>
          </w:p>
        </w:tc>
        <w:tc>
          <w:tcPr>
            <w:tcW w:w="4630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Развитие личности ребёнка средствами театрального искусства.</w:t>
            </w:r>
          </w:p>
        </w:tc>
        <w:tc>
          <w:tcPr>
            <w:tcW w:w="1384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55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«Топотушки»</w:t>
            </w:r>
          </w:p>
        </w:tc>
        <w:tc>
          <w:tcPr>
            <w:tcW w:w="1382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5-18 лет</w:t>
            </w:r>
          </w:p>
        </w:tc>
        <w:tc>
          <w:tcPr>
            <w:tcW w:w="4630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Приобщение детей к искусству танца.</w:t>
            </w:r>
          </w:p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55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«Бисерная пластика»</w:t>
            </w:r>
          </w:p>
        </w:tc>
        <w:tc>
          <w:tcPr>
            <w:tcW w:w="1382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4630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Воспитание у детей стремления к созданию и приумножению ценностей народной культуры через овладение искусством бисероплетения.</w:t>
            </w:r>
          </w:p>
        </w:tc>
        <w:tc>
          <w:tcPr>
            <w:tcW w:w="1384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55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«Капелька добра»</w:t>
            </w:r>
          </w:p>
        </w:tc>
        <w:tc>
          <w:tcPr>
            <w:tcW w:w="1382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6-18 лет</w:t>
            </w:r>
          </w:p>
        </w:tc>
        <w:tc>
          <w:tcPr>
            <w:tcW w:w="4630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proofErr w:type="gramEnd"/>
            <w:r w:rsidRPr="003448B3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общеразвивающая общеразвивающего уровня, составленная для интегрированной  работы с детьми с ОВЗ</w:t>
            </w:r>
          </w:p>
        </w:tc>
        <w:tc>
          <w:tcPr>
            <w:tcW w:w="1384" w:type="dxa"/>
            <w:shd w:val="clear" w:color="auto" w:fill="auto"/>
          </w:tcPr>
          <w:p w:rsidR="00182501" w:rsidRPr="003448B3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8B3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55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«Школа ведущих»</w:t>
            </w:r>
          </w:p>
        </w:tc>
        <w:tc>
          <w:tcPr>
            <w:tcW w:w="1382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9-16 лет</w:t>
            </w:r>
          </w:p>
        </w:tc>
        <w:tc>
          <w:tcPr>
            <w:tcW w:w="4630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Развитие и воспитание нравственной и духовной личности. Выявление и развитие индивидуальных способностей детей, проявляющих интерес к публичным выступлениям.</w:t>
            </w:r>
          </w:p>
        </w:tc>
        <w:tc>
          <w:tcPr>
            <w:tcW w:w="1384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55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«Страна фантазий»</w:t>
            </w:r>
          </w:p>
        </w:tc>
        <w:tc>
          <w:tcPr>
            <w:tcW w:w="1382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10-18 лет</w:t>
            </w:r>
          </w:p>
        </w:tc>
        <w:tc>
          <w:tcPr>
            <w:tcW w:w="4630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Ознакомление с историческим прошлым своей Родины через создание изделий в стиле лоскутной техники.</w:t>
            </w:r>
          </w:p>
        </w:tc>
        <w:tc>
          <w:tcPr>
            <w:tcW w:w="1384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55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«Талантики»</w:t>
            </w:r>
          </w:p>
        </w:tc>
        <w:tc>
          <w:tcPr>
            <w:tcW w:w="1382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6-10 лет</w:t>
            </w:r>
          </w:p>
        </w:tc>
        <w:tc>
          <w:tcPr>
            <w:tcW w:w="4630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направлена научить </w:t>
            </w:r>
            <w:proofErr w:type="gramStart"/>
            <w:r w:rsidRPr="00911E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красиво</w:t>
            </w:r>
            <w:proofErr w:type="gramEnd"/>
            <w:r w:rsidRPr="00911E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двигаться и танцевать по-настоящему.</w:t>
            </w:r>
          </w:p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55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«Станция воображение»</w:t>
            </w:r>
          </w:p>
        </w:tc>
        <w:tc>
          <w:tcPr>
            <w:tcW w:w="1382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7 – 11 лет</w:t>
            </w:r>
          </w:p>
        </w:tc>
        <w:tc>
          <w:tcPr>
            <w:tcW w:w="4630" w:type="dxa"/>
            <w:shd w:val="clear" w:color="auto" w:fill="auto"/>
          </w:tcPr>
          <w:p w:rsidR="00182501" w:rsidRPr="00366E68" w:rsidRDefault="00182501" w:rsidP="0018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Создание условий для творческого </w:t>
            </w:r>
            <w:r w:rsidRPr="00366E6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саморазвития личности, ее социального, культурного, </w:t>
            </w:r>
            <w:r w:rsidRPr="00366E6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профессионального самоопределения </w:t>
            </w:r>
            <w:r w:rsidRPr="00366E6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через приобщение к </w:t>
            </w:r>
            <w:r w:rsidRPr="00366E6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декоративно-прикладному искусству.</w:t>
            </w:r>
          </w:p>
        </w:tc>
        <w:tc>
          <w:tcPr>
            <w:tcW w:w="1384" w:type="dxa"/>
            <w:shd w:val="clear" w:color="auto" w:fill="auto"/>
          </w:tcPr>
          <w:p w:rsidR="00182501" w:rsidRPr="00366E68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E68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55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911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4630" w:type="dxa"/>
            <w:shd w:val="clear" w:color="auto" w:fill="auto"/>
          </w:tcPr>
          <w:p w:rsidR="00182501" w:rsidRPr="00911E75" w:rsidRDefault="00182501" w:rsidP="00584A80">
            <w:pPr>
              <w:pStyle w:val="c0"/>
              <w:spacing w:before="0" w:beforeAutospacing="0" w:after="0" w:afterAutospacing="0"/>
              <w:jc w:val="both"/>
              <w:rPr>
                <w:color w:val="000000"/>
              </w:rPr>
            </w:pPr>
            <w:r w:rsidRPr="00911E75">
              <w:rPr>
                <w:rStyle w:val="c1"/>
                <w:color w:val="000000"/>
              </w:rPr>
              <w:t>приобщение обучающихся к инженерно–техническим знаниям в области инновационных технологий, содействует развитию технического мышления.</w:t>
            </w:r>
          </w:p>
        </w:tc>
        <w:tc>
          <w:tcPr>
            <w:tcW w:w="1384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55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Хайтек</w:t>
            </w:r>
            <w:proofErr w:type="spellEnd"/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4630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предпрофессиональных качеств, необходимых для будущих рабочих и инженерных кадров.</w:t>
            </w:r>
          </w:p>
        </w:tc>
        <w:tc>
          <w:tcPr>
            <w:tcW w:w="1384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55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382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4630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детей, формирование начальных технических знаний и умений, а также овладение </w:t>
            </w:r>
            <w:proofErr w:type="spellStart"/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911E7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911E75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компетенциями.</w:t>
            </w:r>
          </w:p>
        </w:tc>
        <w:tc>
          <w:tcPr>
            <w:tcW w:w="1384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55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 xml:space="preserve">«Логос» </w:t>
            </w:r>
          </w:p>
        </w:tc>
        <w:tc>
          <w:tcPr>
            <w:tcW w:w="1382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10-16 лет</w:t>
            </w:r>
          </w:p>
        </w:tc>
        <w:tc>
          <w:tcPr>
            <w:tcW w:w="4630" w:type="dxa"/>
            <w:shd w:val="clear" w:color="auto" w:fill="auto"/>
          </w:tcPr>
          <w:p w:rsidR="00182501" w:rsidRPr="00182501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1E7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Коррекционно-развивающие занятия, направленные на преодоление дисграфии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182501" w:rsidRPr="00911E7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E7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55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«Калейдоскоп»</w:t>
            </w:r>
          </w:p>
        </w:tc>
        <w:tc>
          <w:tcPr>
            <w:tcW w:w="1382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4630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танцу, навыков танцевальной деятельности.</w:t>
            </w:r>
          </w:p>
        </w:tc>
        <w:tc>
          <w:tcPr>
            <w:tcW w:w="1384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55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речи»</w:t>
            </w:r>
          </w:p>
        </w:tc>
        <w:tc>
          <w:tcPr>
            <w:tcW w:w="1382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6-12 лет</w:t>
            </w:r>
          </w:p>
        </w:tc>
        <w:tc>
          <w:tcPr>
            <w:tcW w:w="4630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целенаправленного коррекционно-развивающего процесса для детей с ЗПР</w:t>
            </w:r>
          </w:p>
        </w:tc>
        <w:tc>
          <w:tcPr>
            <w:tcW w:w="1384" w:type="dxa"/>
            <w:shd w:val="clear" w:color="auto" w:fill="auto"/>
          </w:tcPr>
          <w:p w:rsidR="00182501" w:rsidRPr="002F0AA5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AA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5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«Юные волшебники»»</w:t>
            </w:r>
          </w:p>
        </w:tc>
        <w:tc>
          <w:tcPr>
            <w:tcW w:w="1382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4630" w:type="dxa"/>
            <w:shd w:val="clear" w:color="auto" w:fill="auto"/>
          </w:tcPr>
          <w:p w:rsidR="00182501" w:rsidRPr="00BA3AE7" w:rsidRDefault="00182501" w:rsidP="00584A80">
            <w:pPr>
              <w:pStyle w:val="a3"/>
              <w:spacing w:before="0" w:beforeAutospacing="0" w:after="0" w:afterAutospacing="0"/>
            </w:pPr>
            <w:r w:rsidRPr="00BA3AE7">
              <w:t>Формирование творческой  личности посредством рисования нетрадиционными техниками.</w:t>
            </w:r>
          </w:p>
        </w:tc>
        <w:tc>
          <w:tcPr>
            <w:tcW w:w="1384" w:type="dxa"/>
            <w:shd w:val="clear" w:color="auto" w:fill="auto"/>
          </w:tcPr>
          <w:p w:rsidR="00182501" w:rsidRPr="00BA3AE7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AE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4006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63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55" w:type="dxa"/>
            <w:shd w:val="clear" w:color="auto" w:fill="auto"/>
          </w:tcPr>
          <w:p w:rsidR="00182501" w:rsidRPr="004006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639">
              <w:rPr>
                <w:rFonts w:ascii="Times New Roman" w:hAnsi="Times New Roman" w:cs="Times New Roman"/>
                <w:sz w:val="24"/>
                <w:szCs w:val="24"/>
              </w:rPr>
              <w:t>«Школьный логопед»</w:t>
            </w:r>
          </w:p>
        </w:tc>
        <w:tc>
          <w:tcPr>
            <w:tcW w:w="1382" w:type="dxa"/>
            <w:shd w:val="clear" w:color="auto" w:fill="auto"/>
          </w:tcPr>
          <w:p w:rsidR="00182501" w:rsidRPr="004006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639">
              <w:rPr>
                <w:rFonts w:ascii="Times New Roman" w:hAnsi="Times New Roman" w:cs="Times New Roman"/>
                <w:sz w:val="24"/>
                <w:szCs w:val="24"/>
              </w:rPr>
              <w:t xml:space="preserve">   7-9 лет</w:t>
            </w:r>
          </w:p>
        </w:tc>
        <w:tc>
          <w:tcPr>
            <w:tcW w:w="4630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639">
              <w:rPr>
                <w:rFonts w:ascii="Times New Roman" w:hAnsi="Times New Roman" w:cs="Times New Roman"/>
                <w:sz w:val="24"/>
                <w:szCs w:val="24"/>
              </w:rPr>
              <w:t>Языковое образование и речевое развитие учащихся.</w:t>
            </w:r>
          </w:p>
          <w:p w:rsidR="00182501" w:rsidRPr="00400639" w:rsidRDefault="00182501" w:rsidP="00584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</w:tcPr>
          <w:p w:rsidR="00182501" w:rsidRPr="004006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639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07737D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3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55" w:type="dxa"/>
            <w:shd w:val="clear" w:color="auto" w:fill="auto"/>
          </w:tcPr>
          <w:p w:rsidR="00182501" w:rsidRPr="0007737D" w:rsidRDefault="00182501" w:rsidP="0058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37D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«Волшебный пластилин»</w:t>
            </w:r>
          </w:p>
        </w:tc>
        <w:tc>
          <w:tcPr>
            <w:tcW w:w="1382" w:type="dxa"/>
            <w:shd w:val="clear" w:color="auto" w:fill="auto"/>
          </w:tcPr>
          <w:p w:rsidR="00182501" w:rsidRPr="0007737D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37D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4630" w:type="dxa"/>
            <w:shd w:val="clear" w:color="auto" w:fill="auto"/>
          </w:tcPr>
          <w:p w:rsidR="00182501" w:rsidRPr="0007737D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3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личности ребёнка, выявление творческих способностей и их развитие. Изготовление фигур из пластилина, картин в технике пластилинография.</w:t>
            </w:r>
          </w:p>
        </w:tc>
        <w:tc>
          <w:tcPr>
            <w:tcW w:w="1384" w:type="dxa"/>
            <w:shd w:val="clear" w:color="auto" w:fill="auto"/>
          </w:tcPr>
          <w:p w:rsidR="00182501" w:rsidRPr="0007737D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37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C39A1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23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55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239">
              <w:rPr>
                <w:rFonts w:ascii="Times New Roman" w:eastAsia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1382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239"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4630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духовно-нравственных качеств личности, улучшение морально-психологического состояния, повышение культуры участия в благотворительной деятельности, решение социальных проблем местного сообщества.</w:t>
            </w:r>
          </w:p>
        </w:tc>
        <w:tc>
          <w:tcPr>
            <w:tcW w:w="1384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239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B0F89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2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55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1382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4630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B00">
              <w:rPr>
                <w:rFonts w:ascii="Times New Roman" w:hAnsi="Times New Roman" w:cs="Times New Roman"/>
                <w:sz w:val="24"/>
                <w:szCs w:val="24"/>
              </w:rPr>
              <w:t>Танец является богатейшим источником эстетических впечатлений ребенка, формирует его художественное «я» как составную часть орудия общества</w:t>
            </w:r>
          </w:p>
        </w:tc>
        <w:tc>
          <w:tcPr>
            <w:tcW w:w="1384" w:type="dxa"/>
            <w:shd w:val="clear" w:color="auto" w:fill="auto"/>
          </w:tcPr>
          <w:p w:rsidR="00182501" w:rsidRPr="006B0F8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B0F89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55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«Ступеньки ритмики»</w:t>
            </w:r>
          </w:p>
        </w:tc>
        <w:tc>
          <w:tcPr>
            <w:tcW w:w="1382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4630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B00">
              <w:rPr>
                <w:rFonts w:ascii="Times New Roman" w:hAnsi="Times New Roman" w:cs="Times New Roman"/>
                <w:sz w:val="24"/>
                <w:szCs w:val="24"/>
              </w:rPr>
              <w:t>Ритмика способствует правильному физическому развитию и укреплению детского организма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182501" w:rsidRPr="006B0F8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B0F89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55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«Окружающий мир»</w:t>
            </w:r>
          </w:p>
        </w:tc>
        <w:tc>
          <w:tcPr>
            <w:tcW w:w="1382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4630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B0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ознакомлению дошкольников с окружающим миром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F05B0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различных средств и методов.</w:t>
            </w:r>
          </w:p>
        </w:tc>
        <w:tc>
          <w:tcPr>
            <w:tcW w:w="1384" w:type="dxa"/>
            <w:shd w:val="clear" w:color="auto" w:fill="auto"/>
          </w:tcPr>
          <w:p w:rsidR="00182501" w:rsidRPr="006B0F8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B0F89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55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 детям»</w:t>
            </w:r>
          </w:p>
        </w:tc>
        <w:tc>
          <w:tcPr>
            <w:tcW w:w="1382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4630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05B00">
              <w:rPr>
                <w:rFonts w:ascii="Times New Roman" w:hAnsi="Times New Roman" w:cs="Times New Roman"/>
                <w:sz w:val="24"/>
                <w:szCs w:val="24"/>
              </w:rPr>
              <w:t>ормирование основ музыкальной культуры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5B00">
              <w:rPr>
                <w:rFonts w:ascii="Times New Roman" w:hAnsi="Times New Roman" w:cs="Times New Roman"/>
                <w:sz w:val="24"/>
                <w:szCs w:val="24"/>
              </w:rPr>
              <w:t>ценностных ориентаций средствами музыкального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F05B00">
              <w:rPr>
                <w:rFonts w:ascii="Times New Roman" w:hAnsi="Times New Roman" w:cs="Times New Roman"/>
                <w:sz w:val="24"/>
                <w:szCs w:val="24"/>
              </w:rPr>
              <w:t>беспечение эмоционально-психологического благополучия, охраны и укрепления здоровья 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84" w:type="dxa"/>
            <w:shd w:val="clear" w:color="auto" w:fill="auto"/>
          </w:tcPr>
          <w:p w:rsidR="00182501" w:rsidRPr="006B0F8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B0F89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355" w:type="dxa"/>
            <w:shd w:val="clear" w:color="auto" w:fill="auto"/>
          </w:tcPr>
          <w:p w:rsidR="00182501" w:rsidRPr="00F05B00" w:rsidRDefault="00182501" w:rsidP="0058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Twinkle stars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4630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05B00">
              <w:rPr>
                <w:rFonts w:ascii="Times New Roman" w:hAnsi="Times New Roman" w:cs="Times New Roman"/>
                <w:sz w:val="24"/>
                <w:szCs w:val="24"/>
              </w:rPr>
              <w:t>анятия английским языком с детьми дошкольного возраста, способствую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  <w:r w:rsidRPr="00F05B0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речи и уважения к другим культурам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182501" w:rsidRPr="006B0F8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B0F89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55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«Красочный мир»</w:t>
            </w:r>
          </w:p>
        </w:tc>
        <w:tc>
          <w:tcPr>
            <w:tcW w:w="1382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4630" w:type="dxa"/>
            <w:shd w:val="clear" w:color="auto" w:fill="auto"/>
          </w:tcPr>
          <w:p w:rsidR="00182501" w:rsidRPr="00F05B00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B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личности ребенка, его творческих способностей средствами художественного воспитания. Формирование у детей эстетического взгляда на мир.</w:t>
            </w:r>
          </w:p>
        </w:tc>
        <w:tc>
          <w:tcPr>
            <w:tcW w:w="1384" w:type="dxa"/>
            <w:shd w:val="clear" w:color="auto" w:fill="auto"/>
          </w:tcPr>
          <w:p w:rsidR="00182501" w:rsidRPr="006B0F8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182501" w:rsidRPr="006B0F89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55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«Клякса»</w:t>
            </w:r>
          </w:p>
        </w:tc>
        <w:tc>
          <w:tcPr>
            <w:tcW w:w="1382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4630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05B00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у детей раннего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05B00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эстетического отношения и художественно-творческих способностей в изобразительной деятельности.</w:t>
            </w:r>
          </w:p>
        </w:tc>
        <w:tc>
          <w:tcPr>
            <w:tcW w:w="1384" w:type="dxa"/>
            <w:shd w:val="clear" w:color="auto" w:fill="auto"/>
          </w:tcPr>
          <w:p w:rsidR="00182501" w:rsidRPr="006B0F8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B0F89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55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Акапелька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2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4630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846">
              <w:rPr>
                <w:rFonts w:ascii="Times New Roman" w:hAnsi="Times New Roman" w:cs="Times New Roman"/>
                <w:sz w:val="24"/>
                <w:szCs w:val="24"/>
              </w:rPr>
              <w:t>Реализация творческого потенциала ребенка, развитие целого комплекса умений, совершенствование певческих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182501" w:rsidRPr="006B0F8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82501" w:rsidRPr="006B0F89" w:rsidTr="00584A80">
        <w:trPr>
          <w:jc w:val="center"/>
        </w:trPr>
        <w:tc>
          <w:tcPr>
            <w:tcW w:w="456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55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котором я живу»</w:t>
            </w:r>
          </w:p>
        </w:tc>
        <w:tc>
          <w:tcPr>
            <w:tcW w:w="1382" w:type="dxa"/>
            <w:shd w:val="clear" w:color="auto" w:fill="auto"/>
          </w:tcPr>
          <w:p w:rsidR="00182501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  <w:tc>
          <w:tcPr>
            <w:tcW w:w="4630" w:type="dxa"/>
            <w:shd w:val="clear" w:color="auto" w:fill="auto"/>
          </w:tcPr>
          <w:p w:rsidR="00182501" w:rsidRPr="00C1523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07584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075846">
              <w:rPr>
                <w:rFonts w:ascii="Times New Roman" w:hAnsi="Times New Roman" w:cs="Times New Roman"/>
                <w:sz w:val="24"/>
                <w:szCs w:val="24"/>
              </w:rPr>
              <w:t xml:space="preserve"> каждого ребенка в творчестве, поддержива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075846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5846">
              <w:rPr>
                <w:rFonts w:ascii="Times New Roman" w:hAnsi="Times New Roman" w:cs="Times New Roman"/>
                <w:sz w:val="24"/>
                <w:szCs w:val="24"/>
              </w:rPr>
              <w:t xml:space="preserve"> его стиля, стимулир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r w:rsidRPr="00075846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75846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5846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дошкольников. </w:t>
            </w:r>
          </w:p>
        </w:tc>
        <w:tc>
          <w:tcPr>
            <w:tcW w:w="1384" w:type="dxa"/>
            <w:shd w:val="clear" w:color="auto" w:fill="auto"/>
          </w:tcPr>
          <w:p w:rsidR="00182501" w:rsidRPr="006B0F89" w:rsidRDefault="00182501" w:rsidP="0058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:rsidR="00C42C90" w:rsidRDefault="00C42C90"/>
    <w:sectPr w:rsidR="00C4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01"/>
    <w:rsid w:val="00182501"/>
    <w:rsid w:val="00C4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8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2501"/>
  </w:style>
  <w:style w:type="paragraph" w:customStyle="1" w:styleId="c0">
    <w:name w:val="c0"/>
    <w:basedOn w:val="a"/>
    <w:rsid w:val="0018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25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8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2501"/>
  </w:style>
  <w:style w:type="paragraph" w:customStyle="1" w:styleId="c0">
    <w:name w:val="c0"/>
    <w:basedOn w:val="a"/>
    <w:rsid w:val="0018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2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2024-08-28T07:53:00Z</dcterms:created>
  <dcterms:modified xsi:type="dcterms:W3CDTF">2024-08-28T07:58:00Z</dcterms:modified>
</cp:coreProperties>
</file>