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DE6" w:rsidRPr="004857E7" w:rsidRDefault="007D5DE6" w:rsidP="007D5DE6">
      <w:pPr>
        <w:jc w:val="center"/>
        <w:rPr>
          <w:rFonts w:ascii="Times New Roman" w:hAnsi="Times New Roman" w:cs="Times New Roman"/>
          <w:sz w:val="24"/>
          <w:szCs w:val="24"/>
        </w:rPr>
      </w:pPr>
      <w:r>
        <w:rPr>
          <w:rFonts w:ascii="Times New Roman" w:hAnsi="Times New Roman" w:cs="Times New Roman"/>
          <w:sz w:val="24"/>
          <w:szCs w:val="24"/>
        </w:rPr>
        <w:t>м</w:t>
      </w:r>
      <w:r w:rsidRPr="004857E7">
        <w:rPr>
          <w:rFonts w:ascii="Times New Roman" w:hAnsi="Times New Roman" w:cs="Times New Roman"/>
          <w:sz w:val="24"/>
          <w:szCs w:val="24"/>
        </w:rPr>
        <w:t xml:space="preserve">униципальное бюджетное дошкольное образовательное учреждение </w:t>
      </w:r>
      <w:r>
        <w:rPr>
          <w:rFonts w:ascii="Times New Roman" w:hAnsi="Times New Roman" w:cs="Times New Roman"/>
          <w:sz w:val="24"/>
          <w:szCs w:val="24"/>
        </w:rPr>
        <w:t xml:space="preserve">                                д</w:t>
      </w:r>
      <w:r w:rsidRPr="004857E7">
        <w:rPr>
          <w:rFonts w:ascii="Times New Roman" w:hAnsi="Times New Roman" w:cs="Times New Roman"/>
          <w:sz w:val="24"/>
          <w:szCs w:val="24"/>
        </w:rPr>
        <w:t xml:space="preserve">етский сад комбинированного вида </w:t>
      </w:r>
      <w:r>
        <w:rPr>
          <w:rFonts w:ascii="Times New Roman" w:hAnsi="Times New Roman" w:cs="Times New Roman"/>
          <w:sz w:val="24"/>
          <w:szCs w:val="24"/>
        </w:rPr>
        <w:t xml:space="preserve">№1 </w:t>
      </w:r>
      <w:r w:rsidRPr="004857E7">
        <w:rPr>
          <w:rFonts w:ascii="Times New Roman" w:hAnsi="Times New Roman" w:cs="Times New Roman"/>
          <w:sz w:val="24"/>
          <w:szCs w:val="24"/>
        </w:rPr>
        <w:t>«Солнышко»</w:t>
      </w:r>
    </w:p>
    <w:p w:rsidR="007D5DE6" w:rsidRDefault="007D5DE6" w:rsidP="00B03429">
      <w:pPr>
        <w:spacing w:after="0" w:line="0" w:lineRule="atLeast"/>
        <w:jc w:val="center"/>
        <w:rPr>
          <w:rFonts w:ascii="Times New Roman" w:hAnsi="Times New Roman" w:cs="Times New Roman"/>
          <w:b/>
          <w:sz w:val="24"/>
          <w:szCs w:val="24"/>
        </w:rPr>
      </w:pPr>
    </w:p>
    <w:p w:rsidR="007D5DE6" w:rsidRDefault="007D5DE6" w:rsidP="00B03429">
      <w:pPr>
        <w:spacing w:after="0" w:line="0" w:lineRule="atLeast"/>
        <w:jc w:val="center"/>
        <w:rPr>
          <w:rFonts w:ascii="Times New Roman" w:hAnsi="Times New Roman" w:cs="Times New Roman"/>
          <w:b/>
          <w:sz w:val="24"/>
          <w:szCs w:val="24"/>
        </w:rPr>
      </w:pPr>
    </w:p>
    <w:p w:rsidR="007D5DE6" w:rsidRDefault="007D5DE6" w:rsidP="00B03429">
      <w:pPr>
        <w:spacing w:after="0" w:line="0" w:lineRule="atLeast"/>
        <w:jc w:val="center"/>
        <w:rPr>
          <w:rFonts w:ascii="Times New Roman" w:hAnsi="Times New Roman" w:cs="Times New Roman"/>
          <w:b/>
          <w:sz w:val="24"/>
          <w:szCs w:val="24"/>
        </w:rPr>
      </w:pPr>
    </w:p>
    <w:p w:rsidR="007D5DE6" w:rsidRDefault="007D5DE6" w:rsidP="00B03429">
      <w:pPr>
        <w:spacing w:after="0" w:line="0" w:lineRule="atLeast"/>
        <w:jc w:val="center"/>
        <w:rPr>
          <w:rFonts w:ascii="Times New Roman" w:hAnsi="Times New Roman" w:cs="Times New Roman"/>
          <w:b/>
          <w:sz w:val="24"/>
          <w:szCs w:val="24"/>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F469D6" w:rsidRDefault="007D5DE6" w:rsidP="00B03429">
      <w:pPr>
        <w:spacing w:after="0" w:line="0" w:lineRule="atLeast"/>
        <w:jc w:val="center"/>
        <w:rPr>
          <w:rFonts w:ascii="Times New Roman" w:hAnsi="Times New Roman" w:cs="Times New Roman"/>
          <w:b/>
          <w:sz w:val="32"/>
          <w:szCs w:val="32"/>
        </w:rPr>
      </w:pPr>
      <w:r>
        <w:rPr>
          <w:rFonts w:ascii="Times New Roman" w:hAnsi="Times New Roman" w:cs="Times New Roman"/>
          <w:b/>
          <w:sz w:val="32"/>
          <w:szCs w:val="32"/>
        </w:rPr>
        <w:t>Сравнительный отчет за 3 года:</w:t>
      </w:r>
    </w:p>
    <w:p w:rsidR="00F469D6" w:rsidRDefault="00F469D6" w:rsidP="00B03429">
      <w:pPr>
        <w:spacing w:after="0" w:line="0" w:lineRule="atLeast"/>
        <w:jc w:val="center"/>
        <w:rPr>
          <w:rFonts w:ascii="Times New Roman" w:hAnsi="Times New Roman" w:cs="Times New Roman"/>
          <w:b/>
          <w:sz w:val="32"/>
          <w:szCs w:val="32"/>
        </w:rPr>
      </w:pPr>
    </w:p>
    <w:p w:rsidR="00F469D6" w:rsidRDefault="007D5DE6" w:rsidP="00B03429">
      <w:pPr>
        <w:spacing w:after="0" w:line="0" w:lineRule="atLeast"/>
        <w:jc w:val="center"/>
        <w:rPr>
          <w:rFonts w:ascii="Times New Roman" w:hAnsi="Times New Roman" w:cs="Times New Roman"/>
          <w:b/>
          <w:sz w:val="32"/>
          <w:szCs w:val="32"/>
        </w:rPr>
      </w:pPr>
      <w:r>
        <w:rPr>
          <w:rFonts w:ascii="Times New Roman" w:hAnsi="Times New Roman" w:cs="Times New Roman"/>
          <w:b/>
          <w:sz w:val="32"/>
          <w:szCs w:val="32"/>
        </w:rPr>
        <w:t xml:space="preserve"> медобслуживание, </w:t>
      </w:r>
    </w:p>
    <w:p w:rsidR="007D5DE6" w:rsidRDefault="007D5DE6" w:rsidP="00B03429">
      <w:pPr>
        <w:spacing w:after="0" w:line="0" w:lineRule="atLeast"/>
        <w:jc w:val="center"/>
        <w:rPr>
          <w:rFonts w:ascii="Times New Roman" w:hAnsi="Times New Roman" w:cs="Times New Roman"/>
          <w:b/>
          <w:sz w:val="32"/>
          <w:szCs w:val="32"/>
        </w:rPr>
      </w:pPr>
      <w:r>
        <w:rPr>
          <w:rFonts w:ascii="Times New Roman" w:hAnsi="Times New Roman" w:cs="Times New Roman"/>
          <w:b/>
          <w:sz w:val="32"/>
          <w:szCs w:val="32"/>
        </w:rPr>
        <w:t xml:space="preserve">состояние здоровья </w:t>
      </w:r>
      <w:r w:rsidR="00F469D6">
        <w:rPr>
          <w:rFonts w:ascii="Times New Roman" w:hAnsi="Times New Roman" w:cs="Times New Roman"/>
          <w:b/>
          <w:sz w:val="32"/>
          <w:szCs w:val="32"/>
        </w:rPr>
        <w:t xml:space="preserve">и </w:t>
      </w:r>
      <w:r>
        <w:rPr>
          <w:rFonts w:ascii="Times New Roman" w:hAnsi="Times New Roman" w:cs="Times New Roman"/>
          <w:b/>
          <w:sz w:val="32"/>
          <w:szCs w:val="32"/>
        </w:rPr>
        <w:t xml:space="preserve"> физическое развитие</w:t>
      </w:r>
      <w:r w:rsidR="00F469D6">
        <w:rPr>
          <w:rFonts w:ascii="Times New Roman" w:hAnsi="Times New Roman" w:cs="Times New Roman"/>
          <w:b/>
          <w:sz w:val="32"/>
          <w:szCs w:val="32"/>
        </w:rPr>
        <w:t xml:space="preserve"> детей.</w:t>
      </w: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b/>
          <w:sz w:val="32"/>
          <w:szCs w:val="32"/>
        </w:rPr>
      </w:pPr>
    </w:p>
    <w:p w:rsidR="007D5DE6" w:rsidRDefault="007D5DE6" w:rsidP="00B03429">
      <w:pPr>
        <w:spacing w:after="0" w:line="0" w:lineRule="atLeast"/>
        <w:jc w:val="center"/>
        <w:rPr>
          <w:rFonts w:ascii="Times New Roman" w:hAnsi="Times New Roman" w:cs="Times New Roman"/>
          <w:sz w:val="32"/>
          <w:szCs w:val="32"/>
        </w:rPr>
      </w:pPr>
    </w:p>
    <w:p w:rsidR="00F469D6" w:rsidRDefault="00F469D6" w:rsidP="00B03429">
      <w:pPr>
        <w:spacing w:after="0" w:line="0" w:lineRule="atLeast"/>
        <w:jc w:val="center"/>
        <w:rPr>
          <w:rFonts w:ascii="Times New Roman" w:hAnsi="Times New Roman" w:cs="Times New Roman"/>
          <w:sz w:val="28"/>
          <w:szCs w:val="28"/>
        </w:rPr>
      </w:pPr>
    </w:p>
    <w:p w:rsidR="007D5DE6" w:rsidRPr="00F469D6" w:rsidRDefault="007D5DE6" w:rsidP="00B03429">
      <w:pPr>
        <w:spacing w:after="0" w:line="0" w:lineRule="atLeast"/>
        <w:jc w:val="center"/>
        <w:rPr>
          <w:rFonts w:ascii="Times New Roman" w:hAnsi="Times New Roman" w:cs="Times New Roman"/>
          <w:sz w:val="28"/>
          <w:szCs w:val="28"/>
        </w:rPr>
      </w:pPr>
      <w:r w:rsidRPr="00F469D6">
        <w:rPr>
          <w:rFonts w:ascii="Times New Roman" w:hAnsi="Times New Roman" w:cs="Times New Roman"/>
          <w:sz w:val="28"/>
          <w:szCs w:val="28"/>
        </w:rPr>
        <w:t>2021</w:t>
      </w:r>
    </w:p>
    <w:p w:rsidR="00C94FA0" w:rsidRPr="00B03429" w:rsidRDefault="00F469D6" w:rsidP="00F469D6">
      <w:pPr>
        <w:spacing w:after="0" w:line="0" w:lineRule="atLeast"/>
        <w:rPr>
          <w:rFonts w:ascii="Times New Roman" w:hAnsi="Times New Roman" w:cs="Times New Roman"/>
          <w:sz w:val="24"/>
          <w:szCs w:val="24"/>
        </w:rPr>
      </w:pPr>
      <w:r>
        <w:rPr>
          <w:rFonts w:ascii="Times New Roman" w:hAnsi="Times New Roman" w:cs="Times New Roman"/>
          <w:b/>
          <w:sz w:val="32"/>
          <w:szCs w:val="32"/>
        </w:rPr>
        <w:lastRenderedPageBreak/>
        <w:t xml:space="preserve">      </w:t>
      </w:r>
      <w:r w:rsidR="00C94FA0" w:rsidRPr="00B03429">
        <w:rPr>
          <w:rFonts w:ascii="Times New Roman" w:hAnsi="Times New Roman" w:cs="Times New Roman"/>
          <w:sz w:val="24"/>
          <w:szCs w:val="24"/>
        </w:rPr>
        <w:t>Сотрудники детского сада организуют предметно-пространственную среду, отвечающую интересам развития детей, их эмоциональному благополучию. Все материалы предметно-развивающей среды находятся в зоне их активной деятельности.</w:t>
      </w:r>
    </w:p>
    <w:p w:rsidR="00C94FA0" w:rsidRPr="00B03429" w:rsidRDefault="00C94FA0"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Предметная среда включает материалы, обеспечивающие развивающие дошкольника виды деятельности:</w:t>
      </w:r>
    </w:p>
    <w:p w:rsidR="00C94FA0" w:rsidRPr="00B03429" w:rsidRDefault="00C94FA0" w:rsidP="00B03429">
      <w:pPr>
        <w:spacing w:after="0" w:line="0" w:lineRule="atLeast"/>
        <w:ind w:firstLine="2268"/>
        <w:rPr>
          <w:rFonts w:ascii="Times New Roman" w:hAnsi="Times New Roman" w:cs="Times New Roman"/>
          <w:sz w:val="24"/>
          <w:szCs w:val="24"/>
        </w:rPr>
      </w:pPr>
      <w:r w:rsidRPr="00B03429">
        <w:rPr>
          <w:rFonts w:ascii="Times New Roman" w:hAnsi="Times New Roman" w:cs="Times New Roman"/>
          <w:sz w:val="24"/>
          <w:szCs w:val="24"/>
        </w:rPr>
        <w:t>- игровую;</w:t>
      </w:r>
    </w:p>
    <w:p w:rsidR="00C94FA0" w:rsidRPr="00B03429" w:rsidRDefault="00C94FA0" w:rsidP="00B03429">
      <w:pPr>
        <w:spacing w:after="0" w:line="0" w:lineRule="atLeast"/>
        <w:ind w:firstLine="2268"/>
        <w:rPr>
          <w:rFonts w:ascii="Times New Roman" w:hAnsi="Times New Roman" w:cs="Times New Roman"/>
          <w:sz w:val="24"/>
          <w:szCs w:val="24"/>
        </w:rPr>
      </w:pPr>
      <w:r w:rsidRPr="00B03429">
        <w:rPr>
          <w:rFonts w:ascii="Times New Roman" w:hAnsi="Times New Roman" w:cs="Times New Roman"/>
          <w:sz w:val="24"/>
          <w:szCs w:val="24"/>
        </w:rPr>
        <w:t xml:space="preserve">- продуктивную; </w:t>
      </w:r>
    </w:p>
    <w:p w:rsidR="00C94FA0" w:rsidRPr="00B03429" w:rsidRDefault="00C94FA0" w:rsidP="00B03429">
      <w:pPr>
        <w:spacing w:after="0" w:line="0" w:lineRule="atLeast"/>
        <w:ind w:firstLine="2268"/>
        <w:rPr>
          <w:rFonts w:ascii="Times New Roman" w:hAnsi="Times New Roman" w:cs="Times New Roman"/>
          <w:sz w:val="24"/>
          <w:szCs w:val="24"/>
        </w:rPr>
      </w:pPr>
      <w:r w:rsidRPr="00B03429">
        <w:rPr>
          <w:rFonts w:ascii="Times New Roman" w:hAnsi="Times New Roman" w:cs="Times New Roman"/>
          <w:sz w:val="24"/>
          <w:szCs w:val="24"/>
        </w:rPr>
        <w:t xml:space="preserve">- познавательно-исследовательскую (детское экспериментирование); </w:t>
      </w:r>
    </w:p>
    <w:p w:rsidR="00C94FA0" w:rsidRPr="00B03429" w:rsidRDefault="00C94FA0" w:rsidP="00B03429">
      <w:pPr>
        <w:spacing w:after="0" w:line="0" w:lineRule="atLeast"/>
        <w:ind w:firstLine="2268"/>
        <w:rPr>
          <w:rFonts w:ascii="Times New Roman" w:hAnsi="Times New Roman" w:cs="Times New Roman"/>
          <w:sz w:val="24"/>
          <w:szCs w:val="24"/>
        </w:rPr>
      </w:pPr>
      <w:r w:rsidRPr="00B03429">
        <w:rPr>
          <w:rFonts w:ascii="Times New Roman" w:hAnsi="Times New Roman" w:cs="Times New Roman"/>
          <w:sz w:val="24"/>
          <w:szCs w:val="24"/>
        </w:rPr>
        <w:t xml:space="preserve">- двигательную активность. </w:t>
      </w:r>
    </w:p>
    <w:p w:rsidR="00C94FA0" w:rsidRPr="00B03429" w:rsidRDefault="00C94FA0"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Мебель подобрана в соответствии с ростом детей. Естественное и искусственное освещение соответствует норме, во всех группах есть кварцевые лампы, соблюдается режим проветривания независимо от времени года и в любую погоду. </w:t>
      </w:r>
    </w:p>
    <w:p w:rsidR="00B03429" w:rsidRPr="00B03429" w:rsidRDefault="00C94FA0" w:rsidP="00B03429">
      <w:pPr>
        <w:spacing w:after="0" w:line="0" w:lineRule="atLeast"/>
        <w:rPr>
          <w:rFonts w:ascii="Times New Roman" w:hAnsi="Times New Roman" w:cs="Times New Roman"/>
          <w:sz w:val="24"/>
          <w:szCs w:val="24"/>
        </w:rPr>
      </w:pPr>
      <w:r w:rsidRPr="00B03429">
        <w:rPr>
          <w:rFonts w:ascii="Times New Roman" w:hAnsi="Times New Roman" w:cs="Times New Roman"/>
          <w:sz w:val="24"/>
          <w:szCs w:val="24"/>
        </w:rPr>
        <w:t xml:space="preserve">Функциональное назначение помещений, их оформление и интерьер приближен к домашним условиям, способствующим эмоциональному благополучию детей. </w:t>
      </w:r>
    </w:p>
    <w:p w:rsidR="009B0FAF" w:rsidRPr="00B03429" w:rsidRDefault="00C94FA0" w:rsidP="00B03429">
      <w:pPr>
        <w:spacing w:after="0" w:line="0" w:lineRule="atLeast"/>
        <w:jc w:val="center"/>
        <w:rPr>
          <w:rFonts w:ascii="Times New Roman" w:hAnsi="Times New Roman" w:cs="Times New Roman"/>
          <w:sz w:val="24"/>
          <w:szCs w:val="24"/>
        </w:rPr>
      </w:pPr>
      <w:r w:rsidRPr="00B03429">
        <w:rPr>
          <w:rFonts w:ascii="Times New Roman" w:hAnsi="Times New Roman" w:cs="Times New Roman"/>
          <w:b/>
          <w:sz w:val="24"/>
          <w:szCs w:val="24"/>
        </w:rPr>
        <w:t>Медицинское обслуживание детей в ДОУ строится на основе следующих документов:</w:t>
      </w:r>
      <w:r w:rsidRPr="00B03429">
        <w:rPr>
          <w:rFonts w:ascii="Times New Roman" w:hAnsi="Times New Roman" w:cs="Times New Roman"/>
          <w:sz w:val="24"/>
          <w:szCs w:val="24"/>
        </w:rPr>
        <w:t xml:space="preserve"> </w:t>
      </w:r>
    </w:p>
    <w:p w:rsidR="009B0FAF" w:rsidRPr="00B03429" w:rsidRDefault="00C94FA0" w:rsidP="00B03429">
      <w:pPr>
        <w:spacing w:after="0" w:line="0" w:lineRule="atLeast"/>
        <w:ind w:firstLine="993"/>
        <w:jc w:val="both"/>
        <w:rPr>
          <w:rFonts w:ascii="Times New Roman" w:hAnsi="Times New Roman" w:cs="Times New Roman"/>
          <w:sz w:val="24"/>
          <w:szCs w:val="24"/>
        </w:rPr>
      </w:pPr>
      <w:r w:rsidRPr="00B03429">
        <w:rPr>
          <w:rFonts w:ascii="Times New Roman" w:hAnsi="Times New Roman" w:cs="Times New Roman"/>
          <w:sz w:val="24"/>
          <w:szCs w:val="24"/>
        </w:rPr>
        <w:t xml:space="preserve">- Постановление Главного государственного санитарного врача Российской Федерации от 15 мая 2013г. N 26 г. Москва </w:t>
      </w:r>
      <w:r w:rsidR="009B0FAF" w:rsidRPr="00B03429">
        <w:rPr>
          <w:rFonts w:ascii="Times New Roman" w:hAnsi="Times New Roman" w:cs="Times New Roman"/>
          <w:color w:val="000000"/>
          <w:sz w:val="24"/>
          <w:szCs w:val="24"/>
        </w:rPr>
        <w:t>(с изменениями на 27 августа 2015 года)</w:t>
      </w:r>
    </w:p>
    <w:p w:rsidR="009B0FAF" w:rsidRPr="00B03429" w:rsidRDefault="00C94FA0" w:rsidP="00B03429">
      <w:pPr>
        <w:spacing w:after="0" w:line="0" w:lineRule="atLeast"/>
        <w:ind w:firstLine="993"/>
        <w:jc w:val="both"/>
        <w:rPr>
          <w:rFonts w:ascii="Times New Roman" w:hAnsi="Times New Roman" w:cs="Times New Roman"/>
          <w:sz w:val="24"/>
          <w:szCs w:val="24"/>
        </w:rPr>
      </w:pPr>
      <w:r w:rsidRPr="00B03429">
        <w:rPr>
          <w:rFonts w:ascii="Times New Roman" w:hAnsi="Times New Roman" w:cs="Times New Roman"/>
          <w:sz w:val="24"/>
          <w:szCs w:val="24"/>
        </w:rPr>
        <w:t>-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9B0FAF" w:rsidRDefault="00C94FA0" w:rsidP="00B03429">
      <w:pPr>
        <w:spacing w:after="0" w:line="0" w:lineRule="atLeast"/>
        <w:ind w:firstLine="993"/>
        <w:jc w:val="both"/>
        <w:rPr>
          <w:rFonts w:ascii="Times New Roman" w:hAnsi="Times New Roman" w:cs="Times New Roman"/>
          <w:sz w:val="24"/>
          <w:szCs w:val="24"/>
        </w:rPr>
      </w:pPr>
      <w:r w:rsidRPr="00B03429">
        <w:rPr>
          <w:rFonts w:ascii="Times New Roman" w:hAnsi="Times New Roman" w:cs="Times New Roman"/>
          <w:sz w:val="24"/>
          <w:szCs w:val="24"/>
        </w:rPr>
        <w:t xml:space="preserve"> - санитарно-эпидемиологические требования к организации общественного питания, изготовление и оборотоспособности в них пищевых продуктов и продовольственного сырья (СанПиН 2.3.6.1079 – 01);</w:t>
      </w:r>
    </w:p>
    <w:p w:rsidR="00B03429" w:rsidRPr="00B03429" w:rsidRDefault="00B03429" w:rsidP="00B03429">
      <w:pPr>
        <w:spacing w:after="0" w:line="0" w:lineRule="atLeast"/>
        <w:ind w:firstLine="993"/>
        <w:jc w:val="both"/>
        <w:rPr>
          <w:rFonts w:ascii="Times New Roman" w:hAnsi="Times New Roman" w:cs="Times New Roman"/>
          <w:sz w:val="24"/>
          <w:szCs w:val="24"/>
        </w:rPr>
      </w:pPr>
    </w:p>
    <w:p w:rsidR="005013E9" w:rsidRPr="00B03429" w:rsidRDefault="00C94FA0"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Медицинское обслуживание детей в ДОУ осуществляется врачом-педиатром, медицинской сестрой.</w:t>
      </w:r>
    </w:p>
    <w:p w:rsidR="009B0FAF" w:rsidRPr="00B03429" w:rsidRDefault="009B0FAF" w:rsidP="00B03429">
      <w:pPr>
        <w:spacing w:after="0" w:line="0" w:lineRule="atLeast"/>
        <w:rPr>
          <w:rFonts w:ascii="Times New Roman" w:hAnsi="Times New Roman" w:cs="Times New Roman"/>
          <w:sz w:val="24"/>
          <w:szCs w:val="24"/>
        </w:rPr>
      </w:pPr>
      <w:r w:rsidRPr="00B03429">
        <w:rPr>
          <w:rFonts w:ascii="Times New Roman" w:hAnsi="Times New Roman" w:cs="Times New Roman"/>
          <w:sz w:val="24"/>
          <w:szCs w:val="24"/>
        </w:rPr>
        <w:t>Общее санитарно-гигиеническое состояние детского сада соответствует требованиям:</w:t>
      </w:r>
    </w:p>
    <w:p w:rsidR="009B0FAF" w:rsidRPr="00B03429" w:rsidRDefault="009B0FAF" w:rsidP="00B03429">
      <w:pPr>
        <w:spacing w:after="0" w:line="0" w:lineRule="atLeast"/>
        <w:ind w:left="1134" w:hanging="141"/>
        <w:rPr>
          <w:rFonts w:ascii="Times New Roman" w:hAnsi="Times New Roman" w:cs="Times New Roman"/>
          <w:sz w:val="24"/>
          <w:szCs w:val="24"/>
        </w:rPr>
      </w:pPr>
      <w:r w:rsidRPr="00B03429">
        <w:rPr>
          <w:rFonts w:ascii="Times New Roman" w:hAnsi="Times New Roman" w:cs="Times New Roman"/>
          <w:sz w:val="24"/>
          <w:szCs w:val="24"/>
        </w:rPr>
        <w:t xml:space="preserve"> </w:t>
      </w: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планировка и оснащение групповых комнат соответствует гигиеническим нормам и требованиям; </w:t>
      </w:r>
    </w:p>
    <w:p w:rsidR="009B0FAF" w:rsidRPr="00B03429" w:rsidRDefault="009B0FAF" w:rsidP="00B03429">
      <w:pPr>
        <w:spacing w:after="0" w:line="0" w:lineRule="atLeast"/>
        <w:ind w:left="1134" w:hanging="141"/>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имеются специализированные помещения для занятий с детьми: - музыкальный зал; - физкультурный зал; - кабинет логопеда; - музей; </w:t>
      </w:r>
    </w:p>
    <w:p w:rsidR="009B0FAF" w:rsidRPr="00B03429" w:rsidRDefault="009B0FAF" w:rsidP="00B03429">
      <w:pPr>
        <w:spacing w:after="0" w:line="0" w:lineRule="atLeast"/>
        <w:ind w:left="1134" w:hanging="141"/>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питьевой, световой и воздушный режимы поддерживаются в норме; </w:t>
      </w:r>
    </w:p>
    <w:p w:rsidR="009B0FAF" w:rsidRPr="00B03429" w:rsidRDefault="009B0FAF" w:rsidP="00B03429">
      <w:pPr>
        <w:spacing w:after="0" w:line="0" w:lineRule="atLeast"/>
        <w:ind w:left="1134" w:hanging="141"/>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режим дня соответствует возрастным особенностям детей и способствует их гармоничному развитию. </w:t>
      </w:r>
    </w:p>
    <w:p w:rsidR="009B0FAF" w:rsidRP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Большое внимание уделяется охране жизни и укреплению здоровья детей.</w:t>
      </w:r>
    </w:p>
    <w:p w:rsidR="00B03429" w:rsidRP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вновь поступающих детей, что важно для своевременного выявления отклонений в их здоровье. В целях сокращения сроков адаптации осуществляется четкая организация медикопедагогического обслуживания в соответствии с учетом возраста, состояния здоровья, индивидуальных особенностей детей. Для установления более тесной связи между семьей и ДОУ заведующей, врачом и старшей медсестрой ежегодно проводятся:</w:t>
      </w:r>
    </w:p>
    <w:p w:rsidR="00B03429" w:rsidRP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общие родительские собрания;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индивидуальные беседы с родителями вновь поступающих детей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На основе полученной информации даются рекомендации воспитателям и родителям.</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Ежемесячно медицинской сестрой проводится анализ посещаемости детей. Результаты и причины заболеваемости обсуждаются на педсоветах, составляется план мероприятий по профилактике заболеваний дошкольников. Медицинские работники и педагоги проводят оценку физического развития детей и определяют группу здоровья.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Медико-педагогический коллектив детского сада уделяет большое внимание закаливающим процедурам. Закаливающие процедуры проводятся воспитателями в течение </w:t>
      </w:r>
      <w:r w:rsidRPr="00B03429">
        <w:rPr>
          <w:rFonts w:ascii="Times New Roman" w:hAnsi="Times New Roman" w:cs="Times New Roman"/>
          <w:sz w:val="24"/>
          <w:szCs w:val="24"/>
        </w:rPr>
        <w:lastRenderedPageBreak/>
        <w:t xml:space="preserve">всего года с учетом рекомендаций врача-педиатра, состояния здоровья, возрастных и индивидуальных особенностей каждого ребенка.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В ДОУ осуществляется дифференцированный подход к выбору закаливающих процедур:</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прием и гимнастика на свежем воздухе;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воздушные ванны;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дыхательная гимнастика;</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массажная дорожка; </w:t>
      </w:r>
    </w:p>
    <w:p w:rsidR="00B03429"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прогулки на воздухе в любую погоду;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обливание рук до локтя прохладной водой; </w:t>
      </w:r>
    </w:p>
    <w:p w:rsidR="004F5976" w:rsidRDefault="009B0FAF" w:rsidP="00F469D6">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обливание ног в теплое время года; - физкультминутки.</w:t>
      </w:r>
    </w:p>
    <w:p w:rsidR="004F5976" w:rsidRPr="004F5976" w:rsidRDefault="00F469D6" w:rsidP="00F469D6">
      <w:pPr>
        <w:spacing w:after="0" w:line="0" w:lineRule="atLeast"/>
        <w:ind w:firstLine="709"/>
        <w:rPr>
          <w:rFonts w:ascii="Times New Roman" w:hAnsi="Times New Roman" w:cs="Times New Roman"/>
          <w:b/>
          <w:sz w:val="24"/>
          <w:szCs w:val="24"/>
        </w:rPr>
      </w:pPr>
      <w:r>
        <w:rPr>
          <w:rFonts w:ascii="Times New Roman" w:hAnsi="Times New Roman" w:cs="Times New Roman"/>
          <w:b/>
          <w:sz w:val="24"/>
          <w:szCs w:val="24"/>
        </w:rPr>
        <w:t xml:space="preserve">                         </w:t>
      </w:r>
      <w:r w:rsidR="009B0FAF" w:rsidRPr="004F5976">
        <w:rPr>
          <w:rFonts w:ascii="Times New Roman" w:hAnsi="Times New Roman" w:cs="Times New Roman"/>
          <w:b/>
          <w:sz w:val="24"/>
          <w:szCs w:val="24"/>
        </w:rPr>
        <w:t>Основные принципы закаливания:</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систематичность и постоянство всех процедур закаливания;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осуществление процедур закаливания строго при условии, что ребенок практически здоров;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недопустимость проведения закаливающих процедур при наличии у ребенка отрицательных эмоциональных реакций;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тщательный учет индивидуальных и возрастных особенностей ребенка, повышенной чувствительности к закаливающим мероприятиям;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постепенное и последовательное увеличение интенсивности закаливающих процедур с разрешением зон воздействия и увеличением времени проведения закаливания;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комплексное использование всех природных факторов. </w:t>
      </w:r>
    </w:p>
    <w:p w:rsidR="004F5976" w:rsidRDefault="004F5976" w:rsidP="00B03429">
      <w:pPr>
        <w:spacing w:after="0" w:line="0" w:lineRule="atLeast"/>
        <w:ind w:firstLine="709"/>
        <w:rPr>
          <w:rFonts w:ascii="Times New Roman" w:hAnsi="Times New Roman" w:cs="Times New Roman"/>
          <w:sz w:val="24"/>
          <w:szCs w:val="24"/>
        </w:rPr>
      </w:pP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Наблюдение за состоянием здоровья детей является основной задачей медицинского персонала дошкольного учреждения. Важный этап – проведение профилактических мероприятий, направленных на обеспечение правильного физического и психического развития и снижение заболеваемости. Медицинский персонал занимается санитарно - просветительской работой с воспитателями и родителями. В настоящее время идет постоянный поиск методов оздоровления детей в условиях детского сада.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Осуществляется контроль над реализацией оздоровительных мероприятий: закаливание, подвижные игры на прогулке, физкультминутки на занятиях.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В детском саду систематически проводятся Дни здоровья (2 раза в год в каждой возрастной группе). </w:t>
      </w:r>
    </w:p>
    <w:p w:rsidR="004F5976" w:rsidRDefault="009B0FAF" w:rsidP="00F469D6">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В группах созданы картотеки: утренней гимнастики, пальчиковой гимнастики, дыхательной гимнастики, подвижных игр, физкультминуток. </w:t>
      </w:r>
    </w:p>
    <w:p w:rsidR="004F5976" w:rsidRDefault="00F469D6" w:rsidP="00B03429">
      <w:pPr>
        <w:spacing w:after="0" w:line="0" w:lineRule="atLeast"/>
        <w:ind w:firstLine="709"/>
        <w:rPr>
          <w:rFonts w:ascii="Times New Roman" w:hAnsi="Times New Roman" w:cs="Times New Roman"/>
          <w:sz w:val="24"/>
          <w:szCs w:val="24"/>
        </w:rPr>
      </w:pPr>
      <w:r>
        <w:rPr>
          <w:rFonts w:ascii="Times New Roman" w:hAnsi="Times New Roman" w:cs="Times New Roman"/>
          <w:b/>
          <w:sz w:val="24"/>
          <w:szCs w:val="24"/>
        </w:rPr>
        <w:t xml:space="preserve">                    </w:t>
      </w:r>
      <w:r w:rsidR="009B0FAF" w:rsidRPr="004F5976">
        <w:rPr>
          <w:rFonts w:ascii="Times New Roman" w:hAnsi="Times New Roman" w:cs="Times New Roman"/>
          <w:b/>
          <w:sz w:val="24"/>
          <w:szCs w:val="24"/>
        </w:rPr>
        <w:t>Для обслуживания имеются:</w:t>
      </w:r>
      <w:r w:rsidR="009B0FAF" w:rsidRPr="00B03429">
        <w:rPr>
          <w:rFonts w:ascii="Times New Roman" w:hAnsi="Times New Roman" w:cs="Times New Roman"/>
          <w:sz w:val="24"/>
          <w:szCs w:val="24"/>
        </w:rPr>
        <w:t xml:space="preserve">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Медицинский кабинет – Лицензия № </w:t>
      </w:r>
      <w:r w:rsidRPr="007760B9">
        <w:rPr>
          <w:rFonts w:ascii="Times New Roman" w:hAnsi="Times New Roman" w:cs="Times New Roman"/>
          <w:sz w:val="24"/>
          <w:szCs w:val="24"/>
        </w:rPr>
        <w:t>ЛО-</w:t>
      </w:r>
      <w:r w:rsidR="007760B9" w:rsidRPr="007760B9">
        <w:rPr>
          <w:rFonts w:ascii="Times New Roman" w:hAnsi="Times New Roman" w:cs="Times New Roman"/>
          <w:sz w:val="24"/>
          <w:szCs w:val="24"/>
        </w:rPr>
        <w:t>2</w:t>
      </w:r>
      <w:r w:rsidRPr="007760B9">
        <w:rPr>
          <w:rFonts w:ascii="Times New Roman" w:hAnsi="Times New Roman" w:cs="Times New Roman"/>
          <w:sz w:val="24"/>
          <w:szCs w:val="24"/>
        </w:rPr>
        <w:t>6-01-00</w:t>
      </w:r>
      <w:r w:rsidR="007760B9" w:rsidRPr="007760B9">
        <w:rPr>
          <w:rFonts w:ascii="Times New Roman" w:hAnsi="Times New Roman" w:cs="Times New Roman"/>
          <w:sz w:val="24"/>
          <w:szCs w:val="24"/>
        </w:rPr>
        <w:t>521</w:t>
      </w:r>
      <w:r w:rsidRPr="007760B9">
        <w:rPr>
          <w:rFonts w:ascii="Times New Roman" w:hAnsi="Times New Roman" w:cs="Times New Roman"/>
          <w:sz w:val="24"/>
          <w:szCs w:val="24"/>
        </w:rPr>
        <w:t>9 от 0</w:t>
      </w:r>
      <w:r w:rsidR="007760B9" w:rsidRPr="007760B9">
        <w:rPr>
          <w:rFonts w:ascii="Times New Roman" w:hAnsi="Times New Roman" w:cs="Times New Roman"/>
          <w:sz w:val="24"/>
          <w:szCs w:val="24"/>
        </w:rPr>
        <w:t>3</w:t>
      </w:r>
      <w:r w:rsidRPr="007760B9">
        <w:rPr>
          <w:rFonts w:ascii="Times New Roman" w:hAnsi="Times New Roman" w:cs="Times New Roman"/>
          <w:sz w:val="24"/>
          <w:szCs w:val="24"/>
        </w:rPr>
        <w:t xml:space="preserve"> </w:t>
      </w:r>
      <w:r w:rsidR="007760B9" w:rsidRPr="007760B9">
        <w:rPr>
          <w:rFonts w:ascii="Times New Roman" w:hAnsi="Times New Roman" w:cs="Times New Roman"/>
          <w:sz w:val="24"/>
          <w:szCs w:val="24"/>
        </w:rPr>
        <w:t>декабря</w:t>
      </w:r>
      <w:r w:rsidRPr="007760B9">
        <w:rPr>
          <w:rFonts w:ascii="Times New Roman" w:hAnsi="Times New Roman" w:cs="Times New Roman"/>
          <w:sz w:val="24"/>
          <w:szCs w:val="24"/>
        </w:rPr>
        <w:t xml:space="preserve"> 201</w:t>
      </w:r>
      <w:r w:rsidR="007760B9" w:rsidRPr="007760B9">
        <w:rPr>
          <w:rFonts w:ascii="Times New Roman" w:hAnsi="Times New Roman" w:cs="Times New Roman"/>
          <w:sz w:val="24"/>
          <w:szCs w:val="24"/>
        </w:rPr>
        <w:t>9</w:t>
      </w:r>
      <w:r w:rsidRPr="007760B9">
        <w:rPr>
          <w:rFonts w:ascii="Times New Roman" w:hAnsi="Times New Roman" w:cs="Times New Roman"/>
          <w:sz w:val="24"/>
          <w:szCs w:val="24"/>
        </w:rPr>
        <w:t xml:space="preserve"> г</w:t>
      </w:r>
      <w:r w:rsidRPr="004F5976">
        <w:rPr>
          <w:rFonts w:ascii="Times New Roman" w:hAnsi="Times New Roman" w:cs="Times New Roman"/>
          <w:sz w:val="24"/>
          <w:szCs w:val="24"/>
          <w:highlight w:val="yellow"/>
        </w:rPr>
        <w:t>.</w:t>
      </w:r>
      <w:r w:rsidRPr="00B03429">
        <w:rPr>
          <w:rFonts w:ascii="Times New Roman" w:hAnsi="Times New Roman" w:cs="Times New Roman"/>
          <w:sz w:val="24"/>
          <w:szCs w:val="24"/>
        </w:rPr>
        <w:t>, где в приложении№1 указан лицензируемый вид медицинской деятельности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сестринскому делу в педиатрии».</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w:t>
      </w: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Процедурно-прививочный кабинет;</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 xml:space="preserve"> </w:t>
      </w: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Изолятор на </w:t>
      </w:r>
      <w:r w:rsidR="004F5976">
        <w:rPr>
          <w:rFonts w:ascii="Times New Roman" w:hAnsi="Times New Roman" w:cs="Times New Roman"/>
          <w:sz w:val="24"/>
          <w:szCs w:val="24"/>
        </w:rPr>
        <w:t>1</w:t>
      </w:r>
      <w:r w:rsidRPr="00B03429">
        <w:rPr>
          <w:rFonts w:ascii="Times New Roman" w:hAnsi="Times New Roman" w:cs="Times New Roman"/>
          <w:sz w:val="24"/>
          <w:szCs w:val="24"/>
        </w:rPr>
        <w:t xml:space="preserve"> места; Имеются медицинские изделия (оборудование, аппараты, приборы):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004F5976">
        <w:rPr>
          <w:rFonts w:ascii="Times New Roman" w:hAnsi="Times New Roman" w:cs="Times New Roman"/>
          <w:sz w:val="24"/>
          <w:szCs w:val="24"/>
        </w:rPr>
        <w:t xml:space="preserve"> Ростомер медицинский РМ-2:</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Весы медицинские напольные электронные ВМЭН 150 ДА;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Плантограф;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Осветитель таблиц для проверки зрения;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004F5976">
        <w:rPr>
          <w:rFonts w:ascii="Times New Roman" w:hAnsi="Times New Roman" w:cs="Times New Roman"/>
          <w:sz w:val="24"/>
          <w:szCs w:val="24"/>
        </w:rPr>
        <w:t xml:space="preserve"> Динамометр ДМЭР</w:t>
      </w:r>
      <w:r w:rsidRPr="00B03429">
        <w:rPr>
          <w:rFonts w:ascii="Times New Roman" w:hAnsi="Times New Roman" w:cs="Times New Roman"/>
          <w:sz w:val="24"/>
          <w:szCs w:val="24"/>
        </w:rPr>
        <w:t xml:space="preserve">;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Термометр медицинский;</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lastRenderedPageBreak/>
        <w:sym w:font="Symbol" w:char="F0B7"/>
      </w:r>
      <w:r w:rsidRPr="00B03429">
        <w:rPr>
          <w:rFonts w:ascii="Times New Roman" w:hAnsi="Times New Roman" w:cs="Times New Roman"/>
          <w:sz w:val="24"/>
          <w:szCs w:val="24"/>
        </w:rPr>
        <w:t xml:space="preserve"> Шпатель терапевтический APEXMED; </w:t>
      </w:r>
    </w:p>
    <w:p w:rsidR="004F597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Шприцы с иглами одноразовые: инъекционные объемом 3,0; </w:t>
      </w:r>
    </w:p>
    <w:p w:rsidR="00580FB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Изделие медиц</w:t>
      </w:r>
      <w:r w:rsidR="00F469D6">
        <w:rPr>
          <w:rFonts w:ascii="Times New Roman" w:hAnsi="Times New Roman" w:cs="Times New Roman"/>
          <w:sz w:val="24"/>
          <w:szCs w:val="24"/>
        </w:rPr>
        <w:t>.</w:t>
      </w:r>
      <w:r w:rsidRPr="00B03429">
        <w:rPr>
          <w:rFonts w:ascii="Times New Roman" w:hAnsi="Times New Roman" w:cs="Times New Roman"/>
          <w:sz w:val="24"/>
          <w:szCs w:val="24"/>
        </w:rPr>
        <w:t xml:space="preserve"> для ухода за больными марки</w:t>
      </w:r>
      <w:r w:rsidR="007760B9">
        <w:rPr>
          <w:rFonts w:ascii="Times New Roman" w:hAnsi="Times New Roman" w:cs="Times New Roman"/>
          <w:sz w:val="24"/>
          <w:szCs w:val="24"/>
        </w:rPr>
        <w:t xml:space="preserve"> MERIDIAN: грелка объемом 2,0 л</w:t>
      </w:r>
      <w:r w:rsidRPr="00B03429">
        <w:rPr>
          <w:rFonts w:ascii="Times New Roman" w:hAnsi="Times New Roman" w:cs="Times New Roman"/>
          <w:sz w:val="24"/>
          <w:szCs w:val="24"/>
        </w:rPr>
        <w:t xml:space="preserve">; </w:t>
      </w:r>
    </w:p>
    <w:p w:rsidR="00580FB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Гигрометр психометриче</w:t>
      </w:r>
      <w:r w:rsidR="007760B9">
        <w:rPr>
          <w:rFonts w:ascii="Times New Roman" w:hAnsi="Times New Roman" w:cs="Times New Roman"/>
          <w:sz w:val="24"/>
          <w:szCs w:val="24"/>
        </w:rPr>
        <w:t>ский ВИТ-2</w:t>
      </w:r>
      <w:r w:rsidRPr="00B03429">
        <w:rPr>
          <w:rFonts w:ascii="Times New Roman" w:hAnsi="Times New Roman" w:cs="Times New Roman"/>
          <w:sz w:val="24"/>
          <w:szCs w:val="24"/>
        </w:rPr>
        <w:t xml:space="preserve">; </w:t>
      </w:r>
    </w:p>
    <w:p w:rsidR="00580FB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Стетоскоп AS-32; </w:t>
      </w:r>
    </w:p>
    <w:p w:rsidR="00580FB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Жгут кровоостанавливающий венозный с пластмассовой застежкой марки "Meridian"; </w:t>
      </w:r>
      <w:r w:rsidR="00580FB6">
        <w:rPr>
          <w:rFonts w:ascii="Times New Roman" w:hAnsi="Times New Roman" w:cs="Times New Roman"/>
          <w:sz w:val="24"/>
          <w:szCs w:val="24"/>
        </w:rPr>
        <w:t xml:space="preserve">  </w:t>
      </w:r>
    </w:p>
    <w:p w:rsidR="00580FB6" w:rsidRDefault="009B0FAF" w:rsidP="00B03429">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Pr="00B03429">
        <w:rPr>
          <w:rFonts w:ascii="Times New Roman" w:hAnsi="Times New Roman" w:cs="Times New Roman"/>
          <w:sz w:val="24"/>
          <w:szCs w:val="24"/>
        </w:rPr>
        <w:t xml:space="preserve"> Измеритель артериального давления </w:t>
      </w:r>
      <w:r w:rsidR="007760B9">
        <w:rPr>
          <w:rFonts w:ascii="Times New Roman" w:hAnsi="Times New Roman" w:cs="Times New Roman"/>
          <w:sz w:val="24"/>
          <w:szCs w:val="24"/>
          <w:lang w:val="en-US"/>
        </w:rPr>
        <w:t>LD</w:t>
      </w:r>
      <w:r w:rsidRPr="00B03429">
        <w:rPr>
          <w:rFonts w:ascii="Times New Roman" w:hAnsi="Times New Roman" w:cs="Times New Roman"/>
          <w:sz w:val="24"/>
          <w:szCs w:val="24"/>
        </w:rPr>
        <w:t xml:space="preserve">; </w:t>
      </w:r>
    </w:p>
    <w:p w:rsidR="007760B9" w:rsidRDefault="009B0FAF" w:rsidP="00F469D6">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sym w:font="Symbol" w:char="F0B7"/>
      </w:r>
      <w:r w:rsidR="007760B9">
        <w:rPr>
          <w:rFonts w:ascii="Times New Roman" w:hAnsi="Times New Roman" w:cs="Times New Roman"/>
          <w:sz w:val="24"/>
          <w:szCs w:val="24"/>
        </w:rPr>
        <w:t xml:space="preserve"> Облучатель-рецирк</w:t>
      </w:r>
      <w:r w:rsidRPr="00B03429">
        <w:rPr>
          <w:rFonts w:ascii="Times New Roman" w:hAnsi="Times New Roman" w:cs="Times New Roman"/>
          <w:sz w:val="24"/>
          <w:szCs w:val="24"/>
        </w:rPr>
        <w:t>улятор медици</w:t>
      </w:r>
      <w:r w:rsidR="007760B9">
        <w:rPr>
          <w:rFonts w:ascii="Times New Roman" w:hAnsi="Times New Roman" w:cs="Times New Roman"/>
          <w:sz w:val="24"/>
          <w:szCs w:val="24"/>
        </w:rPr>
        <w:t>нский «Armed»</w:t>
      </w:r>
      <w:r w:rsidRPr="00B03429">
        <w:rPr>
          <w:rFonts w:ascii="Times New Roman" w:hAnsi="Times New Roman" w:cs="Times New Roman"/>
          <w:sz w:val="24"/>
          <w:szCs w:val="24"/>
        </w:rPr>
        <w:t xml:space="preserve">. </w:t>
      </w:r>
      <w:bookmarkStart w:id="0" w:name="_GoBack"/>
      <w:bookmarkEnd w:id="0"/>
    </w:p>
    <w:p w:rsidR="00580FB6" w:rsidRDefault="009B0FAF" w:rsidP="00F469D6">
      <w:pPr>
        <w:spacing w:after="0" w:line="0" w:lineRule="atLeast"/>
        <w:ind w:firstLine="709"/>
        <w:rPr>
          <w:rFonts w:ascii="Times New Roman" w:hAnsi="Times New Roman" w:cs="Times New Roman"/>
          <w:sz w:val="24"/>
          <w:szCs w:val="24"/>
        </w:rPr>
      </w:pPr>
      <w:r w:rsidRPr="00B03429">
        <w:rPr>
          <w:rFonts w:ascii="Times New Roman" w:hAnsi="Times New Roman" w:cs="Times New Roman"/>
          <w:sz w:val="24"/>
          <w:szCs w:val="24"/>
        </w:rPr>
        <w:t>Одним из средств физического развития является полноценное питание. В детском саду имеется 2 десятидневных меню, картотека блюд, соблюдается срок реализации продуктов. Для контроля над качеством приготовленной пищи ежедневно берется суточная проба. Дети получают четырехразовое питание. Сервировка столов соответствует возрасту детей, процесс питания сопровождается воспитанием культурно- гигиенических навыков.</w:t>
      </w:r>
    </w:p>
    <w:p w:rsidR="00580FB6" w:rsidRPr="00580FB6" w:rsidRDefault="00580FB6" w:rsidP="00F469D6">
      <w:pPr>
        <w:spacing w:after="0" w:line="0" w:lineRule="atLeast"/>
        <w:ind w:firstLine="709"/>
        <w:rPr>
          <w:rFonts w:ascii="Times New Roman" w:hAnsi="Times New Roman" w:cs="Times New Roman"/>
          <w:sz w:val="24"/>
          <w:szCs w:val="24"/>
        </w:rPr>
      </w:pPr>
      <w:r w:rsidRPr="00580FB6">
        <w:rPr>
          <w:rFonts w:ascii="Times New Roman" w:hAnsi="Times New Roman" w:cs="Times New Roman"/>
          <w:sz w:val="24"/>
          <w:szCs w:val="24"/>
        </w:rPr>
        <w:t xml:space="preserve">По данным профилактических осмотров и анализа заболеваемости состояние физического развития детей выглядит следующим образом: </w:t>
      </w:r>
    </w:p>
    <w:p w:rsidR="00580FB6" w:rsidRPr="00580FB6" w:rsidRDefault="00580FB6" w:rsidP="00580FB6">
      <w:pPr>
        <w:spacing w:after="0" w:line="0" w:lineRule="atLeast"/>
        <w:ind w:firstLine="709"/>
        <w:jc w:val="center"/>
        <w:rPr>
          <w:rFonts w:ascii="Times New Roman" w:hAnsi="Times New Roman" w:cs="Times New Roman"/>
          <w:b/>
          <w:sz w:val="24"/>
          <w:szCs w:val="24"/>
        </w:rPr>
      </w:pPr>
      <w:r w:rsidRPr="00580FB6">
        <w:rPr>
          <w:rFonts w:ascii="Times New Roman" w:hAnsi="Times New Roman" w:cs="Times New Roman"/>
          <w:b/>
          <w:sz w:val="24"/>
          <w:szCs w:val="24"/>
        </w:rPr>
        <w:t>Состояние здоровья детей</w:t>
      </w:r>
    </w:p>
    <w:p w:rsidR="00580FB6" w:rsidRDefault="00580FB6" w:rsidP="00580FB6">
      <w:pPr>
        <w:spacing w:after="0" w:line="0" w:lineRule="atLeast"/>
        <w:ind w:firstLine="709"/>
        <w:jc w:val="center"/>
        <w:rPr>
          <w:rFonts w:ascii="Times New Roman" w:hAnsi="Times New Roman" w:cs="Times New Roman"/>
          <w:b/>
          <w:sz w:val="24"/>
          <w:szCs w:val="24"/>
        </w:rPr>
      </w:pPr>
      <w:r w:rsidRPr="00580FB6">
        <w:rPr>
          <w:rFonts w:ascii="Times New Roman" w:hAnsi="Times New Roman" w:cs="Times New Roman"/>
          <w:b/>
          <w:sz w:val="24"/>
          <w:szCs w:val="24"/>
        </w:rPr>
        <w:t>Группы здоровья</w:t>
      </w:r>
    </w:p>
    <w:p w:rsidR="00580FB6" w:rsidRDefault="00580FB6" w:rsidP="00580FB6">
      <w:pPr>
        <w:spacing w:after="0" w:line="0" w:lineRule="atLeast"/>
        <w:ind w:firstLine="709"/>
        <w:jc w:val="center"/>
        <w:rPr>
          <w:rFonts w:ascii="Times New Roman" w:hAnsi="Times New Roman" w:cs="Times New Roman"/>
          <w:b/>
          <w:sz w:val="24"/>
          <w:szCs w:val="24"/>
        </w:rPr>
      </w:pPr>
    </w:p>
    <w:tbl>
      <w:tblPr>
        <w:tblStyle w:val="a3"/>
        <w:tblW w:w="0" w:type="auto"/>
        <w:tblLook w:val="04A0"/>
      </w:tblPr>
      <w:tblGrid>
        <w:gridCol w:w="2499"/>
        <w:gridCol w:w="2499"/>
        <w:gridCol w:w="2499"/>
        <w:gridCol w:w="2499"/>
      </w:tblGrid>
      <w:tr w:rsidR="00580FB6" w:rsidTr="00580FB6">
        <w:tc>
          <w:tcPr>
            <w:tcW w:w="2499" w:type="dxa"/>
          </w:tcPr>
          <w:p w:rsidR="00580FB6" w:rsidRDefault="00580FB6" w:rsidP="00580FB6">
            <w:pPr>
              <w:spacing w:line="0" w:lineRule="atLeast"/>
              <w:jc w:val="center"/>
              <w:rPr>
                <w:rFonts w:ascii="Times New Roman" w:hAnsi="Times New Roman" w:cs="Times New Roman"/>
                <w:b/>
                <w:sz w:val="24"/>
                <w:szCs w:val="24"/>
              </w:rPr>
            </w:pPr>
          </w:p>
        </w:tc>
        <w:tc>
          <w:tcPr>
            <w:tcW w:w="2499" w:type="dxa"/>
          </w:tcPr>
          <w:p w:rsidR="00580FB6" w:rsidRDefault="008E17F4" w:rsidP="00580FB6">
            <w:pPr>
              <w:spacing w:line="0" w:lineRule="atLeast"/>
              <w:jc w:val="center"/>
              <w:rPr>
                <w:rFonts w:ascii="Times New Roman" w:hAnsi="Times New Roman" w:cs="Times New Roman"/>
                <w:b/>
                <w:sz w:val="24"/>
                <w:szCs w:val="24"/>
              </w:rPr>
            </w:pPr>
            <w:r>
              <w:t>2019</w:t>
            </w:r>
            <w:r w:rsidR="007D5DE6">
              <w:t xml:space="preserve"> кал.</w:t>
            </w:r>
            <w:r>
              <w:t xml:space="preserve"> год</w:t>
            </w:r>
          </w:p>
        </w:tc>
        <w:tc>
          <w:tcPr>
            <w:tcW w:w="2499" w:type="dxa"/>
          </w:tcPr>
          <w:p w:rsidR="00580FB6" w:rsidRDefault="008E17F4" w:rsidP="00580FB6">
            <w:pPr>
              <w:spacing w:line="0" w:lineRule="atLeast"/>
              <w:jc w:val="center"/>
              <w:rPr>
                <w:rFonts w:ascii="Times New Roman" w:hAnsi="Times New Roman" w:cs="Times New Roman"/>
                <w:b/>
                <w:sz w:val="24"/>
                <w:szCs w:val="24"/>
              </w:rPr>
            </w:pPr>
            <w:r>
              <w:t xml:space="preserve">2020 </w:t>
            </w:r>
            <w:r w:rsidR="007D5DE6">
              <w:t>кал.</w:t>
            </w:r>
            <w:r>
              <w:t>год</w:t>
            </w:r>
          </w:p>
        </w:tc>
        <w:tc>
          <w:tcPr>
            <w:tcW w:w="2499" w:type="dxa"/>
          </w:tcPr>
          <w:p w:rsidR="00580FB6" w:rsidRDefault="008E17F4" w:rsidP="00580FB6">
            <w:pPr>
              <w:spacing w:line="0" w:lineRule="atLeast"/>
              <w:jc w:val="center"/>
              <w:rPr>
                <w:rFonts w:ascii="Times New Roman" w:hAnsi="Times New Roman" w:cs="Times New Roman"/>
                <w:b/>
                <w:sz w:val="24"/>
                <w:szCs w:val="24"/>
              </w:rPr>
            </w:pPr>
            <w:r>
              <w:t>2021</w:t>
            </w:r>
            <w:r w:rsidR="007D5DE6">
              <w:t xml:space="preserve"> кал.</w:t>
            </w:r>
            <w:r>
              <w:t xml:space="preserve"> год</w:t>
            </w:r>
          </w:p>
        </w:tc>
      </w:tr>
      <w:tr w:rsidR="00580FB6" w:rsidTr="00580FB6">
        <w:tc>
          <w:tcPr>
            <w:tcW w:w="2499" w:type="dxa"/>
          </w:tcPr>
          <w:p w:rsidR="00580FB6" w:rsidRDefault="00580FB6" w:rsidP="00580FB6">
            <w:pPr>
              <w:spacing w:line="0" w:lineRule="atLeast"/>
              <w:rPr>
                <w:rFonts w:ascii="Times New Roman" w:hAnsi="Times New Roman" w:cs="Times New Roman"/>
                <w:b/>
                <w:sz w:val="24"/>
                <w:szCs w:val="24"/>
              </w:rPr>
            </w:pPr>
            <w:r>
              <w:t>Первая группа</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46</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35</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27</w:t>
            </w:r>
          </w:p>
        </w:tc>
      </w:tr>
      <w:tr w:rsidR="00580FB6" w:rsidTr="00580FB6">
        <w:tc>
          <w:tcPr>
            <w:tcW w:w="2499" w:type="dxa"/>
          </w:tcPr>
          <w:p w:rsidR="00580FB6" w:rsidRDefault="00580FB6" w:rsidP="00580FB6">
            <w:pPr>
              <w:spacing w:line="0" w:lineRule="atLeast"/>
              <w:rPr>
                <w:rFonts w:ascii="Times New Roman" w:hAnsi="Times New Roman" w:cs="Times New Roman"/>
                <w:b/>
                <w:sz w:val="24"/>
                <w:szCs w:val="24"/>
              </w:rPr>
            </w:pPr>
            <w:r>
              <w:t>Вторая группа</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132</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116</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119</w:t>
            </w:r>
          </w:p>
        </w:tc>
      </w:tr>
      <w:tr w:rsidR="00580FB6" w:rsidTr="00580FB6">
        <w:tc>
          <w:tcPr>
            <w:tcW w:w="2499" w:type="dxa"/>
          </w:tcPr>
          <w:p w:rsidR="00580FB6" w:rsidRDefault="00580FB6" w:rsidP="00580FB6">
            <w:pPr>
              <w:spacing w:line="0" w:lineRule="atLeast"/>
              <w:rPr>
                <w:rFonts w:ascii="Times New Roman" w:hAnsi="Times New Roman" w:cs="Times New Roman"/>
                <w:b/>
                <w:sz w:val="24"/>
                <w:szCs w:val="24"/>
              </w:rPr>
            </w:pPr>
            <w:r>
              <w:t>Третья группа</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17</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10</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15</w:t>
            </w:r>
          </w:p>
        </w:tc>
      </w:tr>
      <w:tr w:rsidR="00580FB6" w:rsidTr="00580FB6">
        <w:tc>
          <w:tcPr>
            <w:tcW w:w="2499" w:type="dxa"/>
          </w:tcPr>
          <w:p w:rsidR="00580FB6" w:rsidRDefault="00580FB6" w:rsidP="00580FB6">
            <w:pPr>
              <w:spacing w:line="0" w:lineRule="atLeast"/>
              <w:rPr>
                <w:rFonts w:ascii="Times New Roman" w:hAnsi="Times New Roman" w:cs="Times New Roman"/>
                <w:b/>
                <w:sz w:val="24"/>
                <w:szCs w:val="24"/>
              </w:rPr>
            </w:pPr>
            <w:r>
              <w:t>Четвертая группа</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w:t>
            </w:r>
          </w:p>
        </w:tc>
        <w:tc>
          <w:tcPr>
            <w:tcW w:w="2499" w:type="dxa"/>
          </w:tcPr>
          <w:p w:rsidR="00580FB6"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w:t>
            </w:r>
          </w:p>
        </w:tc>
      </w:tr>
    </w:tbl>
    <w:p w:rsidR="00580FB6" w:rsidRDefault="00580FB6" w:rsidP="00F469D6">
      <w:pPr>
        <w:spacing w:after="0" w:line="0" w:lineRule="atLeast"/>
      </w:pPr>
    </w:p>
    <w:p w:rsidR="00580FB6" w:rsidRDefault="00580FB6" w:rsidP="00580FB6">
      <w:pPr>
        <w:spacing w:after="0" w:line="0" w:lineRule="atLeast"/>
        <w:ind w:firstLine="709"/>
        <w:jc w:val="center"/>
        <w:rPr>
          <w:rFonts w:ascii="Times New Roman" w:hAnsi="Times New Roman" w:cs="Times New Roman"/>
          <w:b/>
          <w:sz w:val="24"/>
          <w:szCs w:val="24"/>
        </w:rPr>
      </w:pPr>
      <w:r w:rsidRPr="00580FB6">
        <w:rPr>
          <w:rFonts w:ascii="Times New Roman" w:hAnsi="Times New Roman" w:cs="Times New Roman"/>
          <w:b/>
          <w:sz w:val="24"/>
          <w:szCs w:val="24"/>
        </w:rPr>
        <w:t>Итоги адаптации</w:t>
      </w:r>
    </w:p>
    <w:p w:rsidR="00CC02D9" w:rsidRDefault="00CC02D9" w:rsidP="00580FB6">
      <w:pPr>
        <w:spacing w:after="0" w:line="0" w:lineRule="atLeast"/>
        <w:ind w:firstLine="709"/>
        <w:jc w:val="center"/>
        <w:rPr>
          <w:rFonts w:ascii="Times New Roman" w:hAnsi="Times New Roman" w:cs="Times New Roman"/>
          <w:b/>
          <w:sz w:val="24"/>
          <w:szCs w:val="24"/>
        </w:rPr>
      </w:pPr>
    </w:p>
    <w:tbl>
      <w:tblPr>
        <w:tblStyle w:val="a3"/>
        <w:tblW w:w="0" w:type="auto"/>
        <w:tblLook w:val="04A0"/>
      </w:tblPr>
      <w:tblGrid>
        <w:gridCol w:w="2499"/>
        <w:gridCol w:w="2499"/>
        <w:gridCol w:w="2499"/>
        <w:gridCol w:w="2499"/>
      </w:tblGrid>
      <w:tr w:rsidR="00251E39" w:rsidTr="00251E39">
        <w:tc>
          <w:tcPr>
            <w:tcW w:w="2499" w:type="dxa"/>
          </w:tcPr>
          <w:p w:rsidR="00251E39" w:rsidRDefault="00251E39" w:rsidP="00580FB6">
            <w:pPr>
              <w:spacing w:line="0" w:lineRule="atLeast"/>
              <w:jc w:val="center"/>
              <w:rPr>
                <w:rFonts w:ascii="Times New Roman" w:hAnsi="Times New Roman" w:cs="Times New Roman"/>
                <w:b/>
                <w:sz w:val="24"/>
                <w:szCs w:val="24"/>
              </w:rPr>
            </w:pPr>
          </w:p>
        </w:tc>
        <w:tc>
          <w:tcPr>
            <w:tcW w:w="2499" w:type="dxa"/>
          </w:tcPr>
          <w:p w:rsidR="00251E39" w:rsidRDefault="00251E39" w:rsidP="00533E8A">
            <w:pPr>
              <w:spacing w:line="0" w:lineRule="atLeast"/>
              <w:jc w:val="center"/>
              <w:rPr>
                <w:rFonts w:ascii="Times New Roman" w:hAnsi="Times New Roman" w:cs="Times New Roman"/>
                <w:b/>
                <w:sz w:val="24"/>
                <w:szCs w:val="24"/>
              </w:rPr>
            </w:pPr>
            <w:r>
              <w:t>2</w:t>
            </w:r>
            <w:r w:rsidR="00CC02D9">
              <w:t>019 - 2020</w:t>
            </w:r>
            <w:r>
              <w:t xml:space="preserve"> учебный год</w:t>
            </w:r>
          </w:p>
        </w:tc>
        <w:tc>
          <w:tcPr>
            <w:tcW w:w="2499" w:type="dxa"/>
          </w:tcPr>
          <w:p w:rsidR="00251E39" w:rsidRDefault="00251E39" w:rsidP="00533E8A">
            <w:pPr>
              <w:spacing w:line="0" w:lineRule="atLeast"/>
              <w:jc w:val="center"/>
              <w:rPr>
                <w:rFonts w:ascii="Times New Roman" w:hAnsi="Times New Roman" w:cs="Times New Roman"/>
                <w:b/>
                <w:sz w:val="24"/>
                <w:szCs w:val="24"/>
              </w:rPr>
            </w:pPr>
            <w:r>
              <w:t>2020 - 2021 учебный год</w:t>
            </w:r>
          </w:p>
        </w:tc>
        <w:tc>
          <w:tcPr>
            <w:tcW w:w="2499" w:type="dxa"/>
          </w:tcPr>
          <w:p w:rsidR="00251E39" w:rsidRDefault="00251E39" w:rsidP="00533E8A">
            <w:pPr>
              <w:spacing w:line="0" w:lineRule="atLeast"/>
              <w:jc w:val="center"/>
              <w:rPr>
                <w:rFonts w:ascii="Times New Roman" w:hAnsi="Times New Roman" w:cs="Times New Roman"/>
                <w:b/>
                <w:sz w:val="24"/>
                <w:szCs w:val="24"/>
              </w:rPr>
            </w:pPr>
            <w:r>
              <w:t>2021 - 2022 учебный год</w:t>
            </w:r>
          </w:p>
        </w:tc>
      </w:tr>
      <w:tr w:rsidR="00251E39" w:rsidTr="00251E39">
        <w:tc>
          <w:tcPr>
            <w:tcW w:w="2499" w:type="dxa"/>
          </w:tcPr>
          <w:p w:rsidR="00251E39" w:rsidRDefault="00251E39" w:rsidP="00251E39">
            <w:pPr>
              <w:spacing w:line="0" w:lineRule="atLeast"/>
              <w:jc w:val="center"/>
              <w:rPr>
                <w:rFonts w:ascii="Times New Roman" w:hAnsi="Times New Roman" w:cs="Times New Roman"/>
                <w:b/>
                <w:sz w:val="24"/>
                <w:szCs w:val="24"/>
              </w:rPr>
            </w:pPr>
            <w:r>
              <w:t xml:space="preserve">Количество детей </w:t>
            </w:r>
          </w:p>
        </w:tc>
        <w:tc>
          <w:tcPr>
            <w:tcW w:w="2499" w:type="dxa"/>
          </w:tcPr>
          <w:p w:rsidR="00251E39" w:rsidRDefault="00CC02D9" w:rsidP="00CC02D9">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30</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35</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39</w:t>
            </w:r>
          </w:p>
        </w:tc>
      </w:tr>
      <w:tr w:rsidR="00251E39" w:rsidTr="00251E39">
        <w:tc>
          <w:tcPr>
            <w:tcW w:w="2499" w:type="dxa"/>
          </w:tcPr>
          <w:p w:rsidR="00251E39" w:rsidRDefault="00251E39" w:rsidP="00580FB6">
            <w:pPr>
              <w:spacing w:line="0" w:lineRule="atLeast"/>
              <w:jc w:val="center"/>
              <w:rPr>
                <w:rFonts w:ascii="Times New Roman" w:hAnsi="Times New Roman" w:cs="Times New Roman"/>
                <w:b/>
                <w:sz w:val="24"/>
                <w:szCs w:val="24"/>
              </w:rPr>
            </w:pPr>
            <w:r>
              <w:t>Легкая адаптация</w:t>
            </w:r>
          </w:p>
        </w:tc>
        <w:tc>
          <w:tcPr>
            <w:tcW w:w="2499" w:type="dxa"/>
          </w:tcPr>
          <w:p w:rsidR="00251E39" w:rsidRDefault="00CC02D9"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9-16%</w:t>
            </w:r>
          </w:p>
        </w:tc>
        <w:tc>
          <w:tcPr>
            <w:tcW w:w="2499" w:type="dxa"/>
          </w:tcPr>
          <w:p w:rsidR="00251E39" w:rsidRDefault="00CC02D9"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11-15%</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22%</w:t>
            </w:r>
          </w:p>
        </w:tc>
      </w:tr>
      <w:tr w:rsidR="00251E39" w:rsidTr="00251E39">
        <w:tc>
          <w:tcPr>
            <w:tcW w:w="2499" w:type="dxa"/>
          </w:tcPr>
          <w:p w:rsidR="00251E39" w:rsidRDefault="00251E39" w:rsidP="00580FB6">
            <w:pPr>
              <w:spacing w:line="0" w:lineRule="atLeast"/>
              <w:jc w:val="center"/>
              <w:rPr>
                <w:rFonts w:ascii="Times New Roman" w:hAnsi="Times New Roman" w:cs="Times New Roman"/>
                <w:b/>
                <w:sz w:val="24"/>
                <w:szCs w:val="24"/>
              </w:rPr>
            </w:pPr>
            <w:r>
              <w:t>Средней тяжести</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48-81%</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50-81%</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64%</w:t>
            </w:r>
          </w:p>
        </w:tc>
      </w:tr>
      <w:tr w:rsidR="00251E39" w:rsidTr="00251E39">
        <w:tc>
          <w:tcPr>
            <w:tcW w:w="2499" w:type="dxa"/>
          </w:tcPr>
          <w:p w:rsidR="00251E39" w:rsidRDefault="00251E39" w:rsidP="00580FB6">
            <w:pPr>
              <w:spacing w:line="0" w:lineRule="atLeast"/>
              <w:jc w:val="center"/>
              <w:rPr>
                <w:rFonts w:ascii="Times New Roman" w:hAnsi="Times New Roman" w:cs="Times New Roman"/>
                <w:b/>
                <w:sz w:val="24"/>
                <w:szCs w:val="24"/>
              </w:rPr>
            </w:pPr>
            <w:r>
              <w:t>Тяжелая адаптация</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0</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0</w:t>
            </w:r>
          </w:p>
        </w:tc>
        <w:tc>
          <w:tcPr>
            <w:tcW w:w="2499" w:type="dxa"/>
          </w:tcPr>
          <w:p w:rsidR="00251E39" w:rsidRDefault="008E17F4" w:rsidP="00580FB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0</w:t>
            </w:r>
          </w:p>
        </w:tc>
      </w:tr>
    </w:tbl>
    <w:p w:rsidR="00F41BF9" w:rsidRDefault="00F41BF9" w:rsidP="00F469D6">
      <w:pPr>
        <w:spacing w:after="0" w:line="0" w:lineRule="atLeast"/>
        <w:rPr>
          <w:rFonts w:ascii="Times New Roman" w:hAnsi="Times New Roman" w:cs="Times New Roman"/>
          <w:b/>
          <w:sz w:val="24"/>
          <w:szCs w:val="24"/>
        </w:rPr>
      </w:pPr>
    </w:p>
    <w:p w:rsidR="00F41BF9" w:rsidRDefault="00F41BF9" w:rsidP="00580FB6">
      <w:pPr>
        <w:spacing w:after="0" w:line="0" w:lineRule="atLeast"/>
        <w:ind w:firstLine="709"/>
        <w:jc w:val="center"/>
        <w:rPr>
          <w:rFonts w:ascii="Times New Roman" w:hAnsi="Times New Roman" w:cs="Times New Roman"/>
          <w:b/>
        </w:rPr>
      </w:pPr>
      <w:r w:rsidRPr="00F41BF9">
        <w:rPr>
          <w:rFonts w:ascii="Times New Roman" w:hAnsi="Times New Roman" w:cs="Times New Roman"/>
          <w:b/>
        </w:rPr>
        <w:t>Анализ развития физического уровня детей</w:t>
      </w:r>
    </w:p>
    <w:p w:rsidR="00F41BF9" w:rsidRDefault="00F41BF9" w:rsidP="00F41BF9">
      <w:pPr>
        <w:spacing w:after="0" w:line="0" w:lineRule="atLeast"/>
      </w:pPr>
    </w:p>
    <w:tbl>
      <w:tblPr>
        <w:tblStyle w:val="a3"/>
        <w:tblW w:w="0" w:type="auto"/>
        <w:tblLook w:val="04A0"/>
      </w:tblPr>
      <w:tblGrid>
        <w:gridCol w:w="2499"/>
        <w:gridCol w:w="2499"/>
        <w:gridCol w:w="2499"/>
        <w:gridCol w:w="2499"/>
      </w:tblGrid>
      <w:tr w:rsidR="00F41BF9" w:rsidTr="00533E8A">
        <w:tc>
          <w:tcPr>
            <w:tcW w:w="2499" w:type="dxa"/>
          </w:tcPr>
          <w:p w:rsidR="00F41BF9" w:rsidRDefault="00F41BF9" w:rsidP="00533E8A">
            <w:pPr>
              <w:spacing w:line="0" w:lineRule="atLeast"/>
              <w:jc w:val="center"/>
              <w:rPr>
                <w:rFonts w:ascii="Times New Roman" w:hAnsi="Times New Roman" w:cs="Times New Roman"/>
                <w:b/>
                <w:sz w:val="24"/>
                <w:szCs w:val="24"/>
              </w:rPr>
            </w:pPr>
            <w:r>
              <w:t>Уровни</w:t>
            </w:r>
          </w:p>
        </w:tc>
        <w:tc>
          <w:tcPr>
            <w:tcW w:w="2499" w:type="dxa"/>
          </w:tcPr>
          <w:p w:rsidR="00F41BF9" w:rsidRDefault="00F41BF9" w:rsidP="00533E8A">
            <w:pPr>
              <w:spacing w:line="0" w:lineRule="atLeast"/>
              <w:jc w:val="center"/>
              <w:rPr>
                <w:rFonts w:ascii="Times New Roman" w:hAnsi="Times New Roman" w:cs="Times New Roman"/>
                <w:b/>
                <w:sz w:val="24"/>
                <w:szCs w:val="24"/>
              </w:rPr>
            </w:pPr>
            <w:r>
              <w:t xml:space="preserve">2019 </w:t>
            </w:r>
            <w:r w:rsidR="007D5DE6">
              <w:t>кал.</w:t>
            </w:r>
            <w:r>
              <w:t>год</w:t>
            </w:r>
          </w:p>
        </w:tc>
        <w:tc>
          <w:tcPr>
            <w:tcW w:w="2499" w:type="dxa"/>
          </w:tcPr>
          <w:p w:rsidR="00F41BF9" w:rsidRDefault="00F41BF9" w:rsidP="00533E8A">
            <w:pPr>
              <w:spacing w:line="0" w:lineRule="atLeast"/>
              <w:jc w:val="center"/>
              <w:rPr>
                <w:rFonts w:ascii="Times New Roman" w:hAnsi="Times New Roman" w:cs="Times New Roman"/>
                <w:b/>
                <w:sz w:val="24"/>
                <w:szCs w:val="24"/>
              </w:rPr>
            </w:pPr>
            <w:r>
              <w:t xml:space="preserve">2020 </w:t>
            </w:r>
            <w:r w:rsidR="007D5DE6">
              <w:t>кал.</w:t>
            </w:r>
            <w:r>
              <w:t>год</w:t>
            </w:r>
          </w:p>
        </w:tc>
        <w:tc>
          <w:tcPr>
            <w:tcW w:w="2499" w:type="dxa"/>
          </w:tcPr>
          <w:p w:rsidR="00F41BF9" w:rsidRDefault="00F41BF9" w:rsidP="00533E8A">
            <w:pPr>
              <w:spacing w:line="0" w:lineRule="atLeast"/>
              <w:jc w:val="center"/>
              <w:rPr>
                <w:rFonts w:ascii="Times New Roman" w:hAnsi="Times New Roman" w:cs="Times New Roman"/>
                <w:b/>
                <w:sz w:val="24"/>
                <w:szCs w:val="24"/>
              </w:rPr>
            </w:pPr>
            <w:r>
              <w:t xml:space="preserve">2021 </w:t>
            </w:r>
            <w:r w:rsidR="007D5DE6">
              <w:t>кал.</w:t>
            </w:r>
            <w:r>
              <w:t>год</w:t>
            </w:r>
          </w:p>
        </w:tc>
      </w:tr>
      <w:tr w:rsidR="00F41BF9" w:rsidTr="00533E8A">
        <w:tc>
          <w:tcPr>
            <w:tcW w:w="2499" w:type="dxa"/>
          </w:tcPr>
          <w:p w:rsidR="00F41BF9" w:rsidRDefault="00F41BF9" w:rsidP="00F41BF9">
            <w:pPr>
              <w:spacing w:line="0" w:lineRule="atLeast"/>
              <w:jc w:val="center"/>
              <w:rPr>
                <w:rFonts w:ascii="Times New Roman" w:hAnsi="Times New Roman" w:cs="Times New Roman"/>
                <w:b/>
                <w:sz w:val="24"/>
                <w:szCs w:val="24"/>
              </w:rPr>
            </w:pPr>
            <w:r>
              <w:t xml:space="preserve">Высокий </w:t>
            </w:r>
          </w:p>
        </w:tc>
        <w:tc>
          <w:tcPr>
            <w:tcW w:w="2499" w:type="dxa"/>
          </w:tcPr>
          <w:p w:rsidR="00F41BF9" w:rsidRDefault="00F41BF9" w:rsidP="00533E8A">
            <w:pPr>
              <w:spacing w:line="0" w:lineRule="atLeast"/>
              <w:jc w:val="center"/>
              <w:rPr>
                <w:rFonts w:ascii="Times New Roman" w:hAnsi="Times New Roman" w:cs="Times New Roman"/>
                <w:b/>
                <w:sz w:val="24"/>
                <w:szCs w:val="24"/>
              </w:rPr>
            </w:pPr>
            <w:r>
              <w:t>3%</w:t>
            </w:r>
          </w:p>
        </w:tc>
        <w:tc>
          <w:tcPr>
            <w:tcW w:w="2499" w:type="dxa"/>
          </w:tcPr>
          <w:p w:rsidR="00F41BF9" w:rsidRDefault="00F41BF9" w:rsidP="00533E8A">
            <w:pPr>
              <w:spacing w:line="0" w:lineRule="atLeast"/>
              <w:jc w:val="center"/>
              <w:rPr>
                <w:rFonts w:ascii="Times New Roman" w:hAnsi="Times New Roman" w:cs="Times New Roman"/>
                <w:b/>
                <w:sz w:val="24"/>
                <w:szCs w:val="24"/>
              </w:rPr>
            </w:pPr>
            <w:r>
              <w:t>7%</w:t>
            </w:r>
          </w:p>
        </w:tc>
        <w:tc>
          <w:tcPr>
            <w:tcW w:w="2499" w:type="dxa"/>
          </w:tcPr>
          <w:p w:rsidR="00F41BF9" w:rsidRDefault="00F41BF9" w:rsidP="00533E8A">
            <w:pPr>
              <w:spacing w:line="0" w:lineRule="atLeast"/>
              <w:jc w:val="center"/>
              <w:rPr>
                <w:rFonts w:ascii="Times New Roman" w:hAnsi="Times New Roman" w:cs="Times New Roman"/>
                <w:b/>
                <w:sz w:val="24"/>
                <w:szCs w:val="24"/>
              </w:rPr>
            </w:pPr>
            <w:r>
              <w:t>23%</w:t>
            </w:r>
          </w:p>
        </w:tc>
      </w:tr>
      <w:tr w:rsidR="00F41BF9" w:rsidTr="00533E8A">
        <w:tc>
          <w:tcPr>
            <w:tcW w:w="2499" w:type="dxa"/>
          </w:tcPr>
          <w:p w:rsidR="00F41BF9" w:rsidRDefault="00F41BF9" w:rsidP="00F41BF9">
            <w:pPr>
              <w:spacing w:line="0" w:lineRule="atLeast"/>
              <w:jc w:val="center"/>
            </w:pPr>
            <w:r>
              <w:t>Средний</w:t>
            </w:r>
          </w:p>
        </w:tc>
        <w:tc>
          <w:tcPr>
            <w:tcW w:w="2499" w:type="dxa"/>
          </w:tcPr>
          <w:p w:rsidR="00F41BF9" w:rsidRDefault="00F41BF9" w:rsidP="00533E8A">
            <w:pPr>
              <w:spacing w:line="0" w:lineRule="atLeast"/>
              <w:jc w:val="center"/>
              <w:rPr>
                <w:rFonts w:ascii="Times New Roman" w:hAnsi="Times New Roman" w:cs="Times New Roman"/>
                <w:b/>
                <w:sz w:val="24"/>
                <w:szCs w:val="24"/>
              </w:rPr>
            </w:pPr>
            <w:r>
              <w:t>85%</w:t>
            </w:r>
          </w:p>
        </w:tc>
        <w:tc>
          <w:tcPr>
            <w:tcW w:w="2499" w:type="dxa"/>
          </w:tcPr>
          <w:p w:rsidR="00F41BF9" w:rsidRDefault="00F41BF9" w:rsidP="00533E8A">
            <w:pPr>
              <w:spacing w:line="0" w:lineRule="atLeast"/>
              <w:jc w:val="center"/>
              <w:rPr>
                <w:rFonts w:ascii="Times New Roman" w:hAnsi="Times New Roman" w:cs="Times New Roman"/>
                <w:b/>
                <w:sz w:val="24"/>
                <w:szCs w:val="24"/>
              </w:rPr>
            </w:pPr>
            <w:r>
              <w:t>62.7%</w:t>
            </w:r>
          </w:p>
        </w:tc>
        <w:tc>
          <w:tcPr>
            <w:tcW w:w="2499" w:type="dxa"/>
          </w:tcPr>
          <w:p w:rsidR="00F41BF9" w:rsidRDefault="00F41BF9" w:rsidP="00533E8A">
            <w:pPr>
              <w:spacing w:line="0" w:lineRule="atLeast"/>
              <w:jc w:val="center"/>
              <w:rPr>
                <w:rFonts w:ascii="Times New Roman" w:hAnsi="Times New Roman" w:cs="Times New Roman"/>
                <w:b/>
                <w:sz w:val="24"/>
                <w:szCs w:val="24"/>
              </w:rPr>
            </w:pPr>
            <w:r>
              <w:t>72%</w:t>
            </w:r>
          </w:p>
        </w:tc>
      </w:tr>
      <w:tr w:rsidR="00F41BF9" w:rsidTr="00533E8A">
        <w:tc>
          <w:tcPr>
            <w:tcW w:w="2499" w:type="dxa"/>
          </w:tcPr>
          <w:p w:rsidR="00F41BF9" w:rsidRDefault="00F41BF9" w:rsidP="00F41BF9">
            <w:pPr>
              <w:spacing w:line="0" w:lineRule="atLeast"/>
              <w:jc w:val="center"/>
            </w:pPr>
            <w:r>
              <w:t>Ниже среднего</w:t>
            </w:r>
          </w:p>
        </w:tc>
        <w:tc>
          <w:tcPr>
            <w:tcW w:w="2499" w:type="dxa"/>
          </w:tcPr>
          <w:p w:rsidR="00F41BF9" w:rsidRDefault="00F41BF9" w:rsidP="00533E8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2499" w:type="dxa"/>
          </w:tcPr>
          <w:p w:rsidR="00F41BF9" w:rsidRDefault="00F41BF9" w:rsidP="00533E8A">
            <w:pPr>
              <w:spacing w:line="0" w:lineRule="atLeast"/>
              <w:jc w:val="center"/>
              <w:rPr>
                <w:rFonts w:ascii="Times New Roman" w:hAnsi="Times New Roman" w:cs="Times New Roman"/>
                <w:b/>
                <w:sz w:val="24"/>
                <w:szCs w:val="24"/>
              </w:rPr>
            </w:pPr>
            <w:r>
              <w:t>27.8%</w:t>
            </w:r>
          </w:p>
        </w:tc>
        <w:tc>
          <w:tcPr>
            <w:tcW w:w="2499" w:type="dxa"/>
          </w:tcPr>
          <w:p w:rsidR="00F41BF9" w:rsidRDefault="00F41BF9" w:rsidP="00533E8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r>
      <w:tr w:rsidR="00F41BF9" w:rsidTr="00533E8A">
        <w:tc>
          <w:tcPr>
            <w:tcW w:w="2499" w:type="dxa"/>
          </w:tcPr>
          <w:p w:rsidR="00F41BF9" w:rsidRDefault="00F41BF9" w:rsidP="00F41BF9">
            <w:pPr>
              <w:spacing w:line="0" w:lineRule="atLeast"/>
              <w:jc w:val="center"/>
            </w:pPr>
            <w:r>
              <w:t>Низкий</w:t>
            </w:r>
          </w:p>
        </w:tc>
        <w:tc>
          <w:tcPr>
            <w:tcW w:w="2499" w:type="dxa"/>
          </w:tcPr>
          <w:p w:rsidR="00F41BF9" w:rsidRDefault="00F41BF9" w:rsidP="00533E8A">
            <w:pPr>
              <w:spacing w:line="0" w:lineRule="atLeast"/>
              <w:jc w:val="center"/>
              <w:rPr>
                <w:rFonts w:ascii="Times New Roman" w:hAnsi="Times New Roman" w:cs="Times New Roman"/>
                <w:b/>
                <w:sz w:val="24"/>
                <w:szCs w:val="24"/>
              </w:rPr>
            </w:pPr>
            <w:r>
              <w:t>12%</w:t>
            </w:r>
          </w:p>
        </w:tc>
        <w:tc>
          <w:tcPr>
            <w:tcW w:w="2499" w:type="dxa"/>
          </w:tcPr>
          <w:p w:rsidR="00F41BF9" w:rsidRDefault="00F41BF9" w:rsidP="00533E8A">
            <w:pPr>
              <w:spacing w:line="0" w:lineRule="atLeast"/>
              <w:jc w:val="center"/>
              <w:rPr>
                <w:rFonts w:ascii="Times New Roman" w:hAnsi="Times New Roman" w:cs="Times New Roman"/>
                <w:b/>
                <w:sz w:val="24"/>
                <w:szCs w:val="24"/>
              </w:rPr>
            </w:pPr>
            <w:r>
              <w:t>2.5%</w:t>
            </w:r>
          </w:p>
        </w:tc>
        <w:tc>
          <w:tcPr>
            <w:tcW w:w="2499" w:type="dxa"/>
          </w:tcPr>
          <w:p w:rsidR="00F41BF9" w:rsidRDefault="00F41BF9" w:rsidP="00533E8A">
            <w:pPr>
              <w:spacing w:line="0" w:lineRule="atLeast"/>
              <w:jc w:val="center"/>
              <w:rPr>
                <w:rFonts w:ascii="Times New Roman" w:hAnsi="Times New Roman" w:cs="Times New Roman"/>
                <w:b/>
                <w:sz w:val="24"/>
                <w:szCs w:val="24"/>
              </w:rPr>
            </w:pPr>
            <w:r>
              <w:t>5%</w:t>
            </w:r>
          </w:p>
        </w:tc>
      </w:tr>
    </w:tbl>
    <w:p w:rsidR="00F41BF9" w:rsidRDefault="00F41BF9" w:rsidP="00580FB6">
      <w:pPr>
        <w:spacing w:after="0" w:line="0" w:lineRule="atLeast"/>
        <w:ind w:firstLine="709"/>
        <w:jc w:val="center"/>
        <w:rPr>
          <w:rFonts w:ascii="Times New Roman" w:hAnsi="Times New Roman" w:cs="Times New Roman"/>
          <w:b/>
          <w:sz w:val="24"/>
          <w:szCs w:val="24"/>
        </w:rPr>
      </w:pPr>
    </w:p>
    <w:p w:rsidR="00F41BF9" w:rsidRDefault="00F41BF9" w:rsidP="00580FB6">
      <w:pPr>
        <w:spacing w:after="0" w:line="0" w:lineRule="atLeast"/>
        <w:ind w:firstLine="709"/>
        <w:jc w:val="center"/>
        <w:rPr>
          <w:rFonts w:ascii="Times New Roman" w:hAnsi="Times New Roman" w:cs="Times New Roman"/>
          <w:b/>
          <w:sz w:val="24"/>
          <w:szCs w:val="24"/>
        </w:rPr>
      </w:pPr>
    </w:p>
    <w:p w:rsidR="007D5DE6" w:rsidRDefault="007D5DE6" w:rsidP="00F41BF9">
      <w:pPr>
        <w:spacing w:after="0" w:line="0" w:lineRule="atLeast"/>
        <w:ind w:firstLine="709"/>
      </w:pPr>
    </w:p>
    <w:p w:rsidR="007D5DE6" w:rsidRDefault="007D5DE6" w:rsidP="00F41BF9">
      <w:pPr>
        <w:spacing w:after="0" w:line="0" w:lineRule="atLeast"/>
        <w:ind w:firstLine="709"/>
      </w:pPr>
    </w:p>
    <w:p w:rsidR="007D5DE6" w:rsidRDefault="007D5DE6" w:rsidP="00F41BF9">
      <w:pPr>
        <w:spacing w:after="0" w:line="0" w:lineRule="atLeast"/>
        <w:ind w:firstLine="709"/>
      </w:pPr>
      <w:r>
        <w:t>Старший воспитатель  О.В. Коваленко</w:t>
      </w:r>
    </w:p>
    <w:p w:rsidR="007D5DE6" w:rsidRPr="00F41BF9" w:rsidRDefault="007D5DE6" w:rsidP="00F41BF9">
      <w:pPr>
        <w:spacing w:after="0" w:line="0" w:lineRule="atLeast"/>
        <w:ind w:firstLine="709"/>
        <w:rPr>
          <w:rFonts w:ascii="Times New Roman" w:hAnsi="Times New Roman" w:cs="Times New Roman"/>
          <w:b/>
          <w:sz w:val="24"/>
          <w:szCs w:val="24"/>
        </w:rPr>
      </w:pPr>
      <w:r>
        <w:t>Медсестра                       А.А. Шаманова</w:t>
      </w:r>
    </w:p>
    <w:sectPr w:rsidR="007D5DE6" w:rsidRPr="00F41BF9" w:rsidSect="00C94FA0">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94FA0"/>
    <w:rsid w:val="001F7EB5"/>
    <w:rsid w:val="00251E39"/>
    <w:rsid w:val="004F5976"/>
    <w:rsid w:val="005013E9"/>
    <w:rsid w:val="00580FB6"/>
    <w:rsid w:val="007760B9"/>
    <w:rsid w:val="007D5DE6"/>
    <w:rsid w:val="008C0E97"/>
    <w:rsid w:val="008E17F4"/>
    <w:rsid w:val="00983A6F"/>
    <w:rsid w:val="009B0FAF"/>
    <w:rsid w:val="00B03429"/>
    <w:rsid w:val="00C94FA0"/>
    <w:rsid w:val="00CC02D9"/>
    <w:rsid w:val="00F41BF9"/>
    <w:rsid w:val="00F469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0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Солнышко</cp:lastModifiedBy>
  <cp:revision>2</cp:revision>
  <dcterms:created xsi:type="dcterms:W3CDTF">2022-11-29T13:09:00Z</dcterms:created>
  <dcterms:modified xsi:type="dcterms:W3CDTF">2022-11-29T13:09:00Z</dcterms:modified>
</cp:coreProperties>
</file>